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0060" w:rsidRPr="000C6244" w:rsidRDefault="00440060" w:rsidP="00440060">
      <w:pPr>
        <w:spacing w:after="0" w:line="240" w:lineRule="auto"/>
        <w:rPr>
          <w:rFonts w:eastAsia="Calibri" w:cs="Times New Roman"/>
          <w:kern w:val="2"/>
          <w:sz w:val="24"/>
          <w:szCs w:val="24"/>
        </w:rPr>
      </w:pPr>
      <w:r w:rsidRPr="000C6244">
        <w:rPr>
          <w:rFonts w:eastAsia="Calibri" w:cs="Times New Roman"/>
          <w:kern w:val="2"/>
          <w:sz w:val="24"/>
          <w:szCs w:val="24"/>
        </w:rPr>
        <w:t xml:space="preserve">      </w:t>
      </w:r>
    </w:p>
    <w:tbl>
      <w:tblPr>
        <w:tblW w:w="11058" w:type="dxa"/>
        <w:tblInd w:w="-993" w:type="dxa"/>
        <w:tblLook w:val="04A0" w:firstRow="1" w:lastRow="0" w:firstColumn="1" w:lastColumn="0" w:noHBand="0" w:noVBand="1"/>
      </w:tblPr>
      <w:tblGrid>
        <w:gridCol w:w="4821"/>
        <w:gridCol w:w="6237"/>
      </w:tblGrid>
      <w:tr w:rsidR="00440060" w:rsidRPr="000C6244" w:rsidTr="00CA41E7">
        <w:trPr>
          <w:trHeight w:val="1452"/>
        </w:trPr>
        <w:tc>
          <w:tcPr>
            <w:tcW w:w="4821" w:type="dxa"/>
            <w:tcBorders>
              <w:top w:val="nil"/>
              <w:left w:val="nil"/>
              <w:bottom w:val="nil"/>
              <w:right w:val="nil"/>
            </w:tcBorders>
            <w:hideMark/>
          </w:tcPr>
          <w:p w:rsidR="00440060" w:rsidRPr="000C6244" w:rsidRDefault="00440060" w:rsidP="00440060">
            <w:pPr>
              <w:spacing w:after="0" w:line="240" w:lineRule="auto"/>
              <w:jc w:val="center"/>
              <w:rPr>
                <w:rFonts w:eastAsia="Calibri" w:cs="Times New Roman"/>
                <w:b/>
                <w:kern w:val="2"/>
                <w:sz w:val="24"/>
                <w:szCs w:val="24"/>
              </w:rPr>
            </w:pPr>
            <w:r w:rsidRPr="000C6244">
              <w:rPr>
                <w:rFonts w:eastAsia="Calibri" w:cs="Times New Roman"/>
                <w:kern w:val="2"/>
                <w:sz w:val="24"/>
                <w:szCs w:val="24"/>
              </w:rPr>
              <w:t>SỞ GIÁO DỤC VÀ ĐÀO TẠO THANH HÓA</w:t>
            </w:r>
          </w:p>
          <w:p w:rsidR="00440060" w:rsidRPr="000C6244" w:rsidRDefault="00440060" w:rsidP="00440060">
            <w:pPr>
              <w:spacing w:after="0" w:line="240" w:lineRule="auto"/>
              <w:jc w:val="center"/>
              <w:rPr>
                <w:rFonts w:eastAsia="Calibri" w:cs="Times New Roman"/>
                <w:kern w:val="2"/>
                <w:sz w:val="24"/>
                <w:szCs w:val="24"/>
              </w:rPr>
            </w:pPr>
            <w:r w:rsidRPr="000C6244">
              <w:rPr>
                <w:rFonts w:eastAsia="Calibri" w:cs="Times New Roman"/>
                <w:b/>
                <w:kern w:val="2"/>
                <w:sz w:val="24"/>
                <w:szCs w:val="24"/>
              </w:rPr>
              <w:t>TRƯỜNG THPT NHƯ XUÂN 2</w:t>
            </w:r>
            <w:r w:rsidRPr="000C6244">
              <w:rPr>
                <w:rFonts w:eastAsia="Calibri" w:cs="Times New Roman"/>
                <w:b/>
                <w:kern w:val="2"/>
                <w:sz w:val="24"/>
                <w:szCs w:val="24"/>
              </w:rPr>
              <w:br/>
            </w:r>
            <w:r w:rsidRPr="000C6244">
              <w:rPr>
                <w:rFonts w:eastAsia="Calibri" w:cs="Times New Roman"/>
                <w:kern w:val="2"/>
                <w:sz w:val="24"/>
                <w:szCs w:val="24"/>
              </w:rPr>
              <w:t xml:space="preserve">            --------------------</w:t>
            </w:r>
            <w:r w:rsidRPr="000C6244">
              <w:rPr>
                <w:rFonts w:eastAsia="Calibri" w:cs="Times New Roman"/>
                <w:b/>
                <w:kern w:val="2"/>
                <w:sz w:val="24"/>
                <w:szCs w:val="24"/>
              </w:rPr>
              <w:br/>
            </w:r>
            <w:r w:rsidRPr="000C6244">
              <w:rPr>
                <w:rFonts w:eastAsia="Calibri" w:cs="Times New Roman"/>
                <w:kern w:val="2"/>
                <w:sz w:val="24"/>
                <w:szCs w:val="24"/>
              </w:rPr>
              <w:br/>
            </w:r>
          </w:p>
        </w:tc>
        <w:tc>
          <w:tcPr>
            <w:tcW w:w="6237" w:type="dxa"/>
            <w:tcBorders>
              <w:top w:val="nil"/>
              <w:left w:val="nil"/>
              <w:bottom w:val="nil"/>
              <w:right w:val="nil"/>
            </w:tcBorders>
            <w:hideMark/>
          </w:tcPr>
          <w:p w:rsidR="00440060" w:rsidRPr="000C6244" w:rsidRDefault="00440060" w:rsidP="00440060">
            <w:pPr>
              <w:spacing w:after="0" w:line="240" w:lineRule="auto"/>
              <w:jc w:val="center"/>
              <w:rPr>
                <w:rFonts w:eastAsia="Calibri" w:cs="Times New Roman"/>
                <w:kern w:val="2"/>
                <w:sz w:val="24"/>
                <w:szCs w:val="24"/>
              </w:rPr>
            </w:pPr>
            <w:r w:rsidRPr="000C6244">
              <w:rPr>
                <w:rFonts w:eastAsia="Calibri" w:cs="Times New Roman"/>
                <w:b/>
                <w:kern w:val="2"/>
                <w:sz w:val="24"/>
                <w:szCs w:val="24"/>
              </w:rPr>
              <w:t>ĐÁP ÁN ĐỀ THI KSCL VÀ CHỌN ĐỘITUYỂN 12</w:t>
            </w:r>
            <w:r w:rsidRPr="000C6244">
              <w:rPr>
                <w:rFonts w:eastAsia="Calibri" w:cs="Times New Roman"/>
                <w:b/>
                <w:kern w:val="2"/>
                <w:sz w:val="24"/>
                <w:szCs w:val="24"/>
              </w:rPr>
              <w:br/>
              <w:t>NĂM HỌ</w:t>
            </w:r>
            <w:r w:rsidR="000C6244">
              <w:rPr>
                <w:rFonts w:eastAsia="Calibri" w:cs="Times New Roman"/>
                <w:b/>
                <w:kern w:val="2"/>
                <w:sz w:val="24"/>
                <w:szCs w:val="24"/>
              </w:rPr>
              <w:t xml:space="preserve">C </w:t>
            </w:r>
            <w:r w:rsidR="000C6244">
              <w:rPr>
                <w:rFonts w:eastAsia="Calibri" w:cs="Times New Roman"/>
                <w:b/>
                <w:kern w:val="2"/>
                <w:sz w:val="24"/>
                <w:szCs w:val="24"/>
                <w:lang w:val="vi-VN"/>
              </w:rPr>
              <w:t>2025</w:t>
            </w:r>
            <w:r w:rsidR="000C6244">
              <w:rPr>
                <w:rFonts w:eastAsia="Calibri" w:cs="Times New Roman"/>
                <w:b/>
                <w:kern w:val="2"/>
                <w:sz w:val="24"/>
                <w:szCs w:val="24"/>
              </w:rPr>
              <w:t xml:space="preserve"> - </w:t>
            </w:r>
            <w:r w:rsidR="000C6244">
              <w:rPr>
                <w:rFonts w:eastAsia="Calibri" w:cs="Times New Roman"/>
                <w:b/>
                <w:kern w:val="2"/>
                <w:sz w:val="24"/>
                <w:szCs w:val="24"/>
                <w:lang w:val="vi-VN"/>
              </w:rPr>
              <w:t>2026</w:t>
            </w:r>
            <w:bookmarkStart w:id="0" w:name="_GoBack"/>
            <w:bookmarkEnd w:id="0"/>
            <w:r w:rsidRPr="000C6244">
              <w:rPr>
                <w:rFonts w:eastAsia="Calibri" w:cs="Times New Roman"/>
                <w:b/>
                <w:kern w:val="2"/>
                <w:sz w:val="24"/>
                <w:szCs w:val="24"/>
              </w:rPr>
              <w:br/>
              <w:t>MÔN: GD KINH TẾ - PHÁP LUẬT</w:t>
            </w:r>
            <w:r w:rsidRPr="000C6244">
              <w:rPr>
                <w:rFonts w:eastAsia="Calibri" w:cs="Times New Roman"/>
                <w:b/>
                <w:kern w:val="2"/>
                <w:sz w:val="24"/>
                <w:szCs w:val="24"/>
              </w:rPr>
              <w:br/>
            </w:r>
            <w:r w:rsidRPr="000C6244">
              <w:rPr>
                <w:rFonts w:eastAsia="Calibri" w:cs="Times New Roman"/>
                <w:i/>
                <w:kern w:val="2"/>
                <w:sz w:val="24"/>
                <w:szCs w:val="24"/>
              </w:rPr>
              <w:t>Thời gian làm bài: 60 Phút</w:t>
            </w:r>
            <w:r w:rsidRPr="000C6244">
              <w:rPr>
                <w:rFonts w:eastAsia="Calibri" w:cs="Times New Roman"/>
                <w:i/>
                <w:kern w:val="2"/>
                <w:sz w:val="24"/>
                <w:szCs w:val="24"/>
              </w:rPr>
              <w:br/>
              <w:t>(không kể thời gian phát đề)</w:t>
            </w:r>
          </w:p>
        </w:tc>
      </w:tr>
    </w:tbl>
    <w:p w:rsidR="00440060" w:rsidRPr="000C6244" w:rsidRDefault="00440060" w:rsidP="00440060">
      <w:pPr>
        <w:spacing w:after="0" w:line="240" w:lineRule="auto"/>
        <w:rPr>
          <w:rFonts w:eastAsia="Calibri" w:cs="Times New Roman"/>
          <w:b/>
          <w:kern w:val="2"/>
          <w:sz w:val="24"/>
          <w:szCs w:val="24"/>
        </w:rPr>
      </w:pPr>
      <w:r w:rsidRPr="000C6244">
        <w:rPr>
          <w:rFonts w:eastAsia="Calibri" w:cs="Times New Roman"/>
          <w:b/>
          <w:kern w:val="2"/>
          <w:sz w:val="24"/>
          <w:szCs w:val="24"/>
        </w:rPr>
        <w:t>PHẦN I. Câu trắc nghiệm nhiều phương án lựa chọn.</w:t>
      </w:r>
    </w:p>
    <w:p w:rsidR="00440060" w:rsidRPr="000C6244" w:rsidRDefault="00440060" w:rsidP="00440060">
      <w:pPr>
        <w:spacing w:after="0" w:line="240" w:lineRule="auto"/>
        <w:rPr>
          <w:rFonts w:eastAsia="Calibri" w:cs="Times New Roman"/>
          <w:b/>
          <w:kern w:val="2"/>
          <w:sz w:val="24"/>
          <w:szCs w:val="24"/>
        </w:rPr>
      </w:pPr>
      <w:r w:rsidRPr="000C6244">
        <w:rPr>
          <w:rFonts w:eastAsia="Calibri" w:cs="Times New Roman"/>
          <w:b/>
          <w:kern w:val="2"/>
          <w:sz w:val="24"/>
          <w:szCs w:val="24"/>
        </w:rPr>
        <w:t xml:space="preserve"> </w:t>
      </w:r>
    </w:p>
    <w:p w:rsidR="00440060" w:rsidRPr="000C6244" w:rsidRDefault="00440060" w:rsidP="00440060">
      <w:pPr>
        <w:spacing w:after="0" w:line="240" w:lineRule="auto"/>
        <w:rPr>
          <w:rFonts w:eastAsia="Calibri" w:cs="Times New Roman"/>
          <w:kern w:val="2"/>
          <w:sz w:val="24"/>
          <w:szCs w:val="24"/>
        </w:rPr>
      </w:pPr>
      <w:r w:rsidRPr="000C6244">
        <w:rPr>
          <w:rFonts w:eastAsia="Calibri" w:cs="Times New Roman"/>
          <w:kern w:val="2"/>
          <w:sz w:val="24"/>
          <w:szCs w:val="24"/>
        </w:rPr>
        <w:t xml:space="preserve">                 (Mỗi câu trả lời đúng được 0,4 điểm)</w:t>
      </w:r>
    </w:p>
    <w:p w:rsidR="00440060" w:rsidRPr="000C6244" w:rsidRDefault="00440060" w:rsidP="00440060">
      <w:pPr>
        <w:spacing w:after="0" w:line="240" w:lineRule="auto"/>
        <w:rPr>
          <w:rFonts w:eastAsia="Calibri" w:cs="Times New Roman"/>
          <w:kern w:val="2"/>
          <w:sz w:val="24"/>
          <w:szCs w:val="24"/>
        </w:rPr>
      </w:pPr>
      <w:r w:rsidRPr="000C6244">
        <w:rPr>
          <w:rFonts w:eastAsia="Calibri" w:cs="Times New Roman"/>
          <w:b/>
          <w:kern w:val="2"/>
          <w:sz w:val="24"/>
          <w:szCs w:val="24"/>
        </w:rPr>
        <w:t xml:space="preserve">     </w:t>
      </w:r>
    </w:p>
    <w:tbl>
      <w:tblPr>
        <w:tblStyle w:val="TableGrid"/>
        <w:tblW w:w="0" w:type="auto"/>
        <w:tblInd w:w="0" w:type="dxa"/>
        <w:tblLook w:val="04A0" w:firstRow="1" w:lastRow="0" w:firstColumn="1" w:lastColumn="0" w:noHBand="0" w:noVBand="1"/>
      </w:tblPr>
      <w:tblGrid>
        <w:gridCol w:w="935"/>
        <w:gridCol w:w="935"/>
        <w:gridCol w:w="935"/>
        <w:gridCol w:w="935"/>
        <w:gridCol w:w="935"/>
        <w:gridCol w:w="931"/>
        <w:gridCol w:w="935"/>
        <w:gridCol w:w="935"/>
        <w:gridCol w:w="935"/>
        <w:gridCol w:w="935"/>
      </w:tblGrid>
      <w:tr w:rsidR="00440060" w:rsidRPr="000C6244" w:rsidTr="00440060">
        <w:tc>
          <w:tcPr>
            <w:tcW w:w="1079" w:type="dxa"/>
            <w:tcBorders>
              <w:top w:val="single" w:sz="4" w:space="0" w:color="auto"/>
              <w:left w:val="single" w:sz="4" w:space="0" w:color="auto"/>
              <w:bottom w:val="single" w:sz="4" w:space="0" w:color="auto"/>
              <w:right w:val="single" w:sz="4" w:space="0" w:color="auto"/>
            </w:tcBorders>
          </w:tcPr>
          <w:p w:rsidR="00440060" w:rsidRPr="000C6244" w:rsidRDefault="00440060" w:rsidP="00440060">
            <w:pPr>
              <w:rPr>
                <w:rFonts w:eastAsia="Calibri"/>
                <w:kern w:val="2"/>
                <w:sz w:val="24"/>
                <w:szCs w:val="24"/>
              </w:rPr>
            </w:pPr>
            <w:r w:rsidRPr="000C6244">
              <w:rPr>
                <w:rFonts w:eastAsia="Calibri"/>
                <w:kern w:val="2"/>
                <w:sz w:val="24"/>
                <w:szCs w:val="24"/>
              </w:rPr>
              <w:t>1D</w:t>
            </w:r>
          </w:p>
          <w:p w:rsidR="00440060" w:rsidRPr="000C6244" w:rsidRDefault="00440060" w:rsidP="00440060">
            <w:pPr>
              <w:rPr>
                <w:rFonts w:eastAsia="Calibri"/>
                <w:kern w:val="2"/>
                <w:sz w:val="24"/>
                <w:szCs w:val="24"/>
              </w:rPr>
            </w:pP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3D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4A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5A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6D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7C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8C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9C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10A</w:t>
            </w:r>
          </w:p>
        </w:tc>
      </w:tr>
      <w:tr w:rsidR="00440060" w:rsidRPr="000C6244" w:rsidTr="00440060">
        <w:tc>
          <w:tcPr>
            <w:tcW w:w="1079" w:type="dxa"/>
            <w:tcBorders>
              <w:top w:val="single" w:sz="4" w:space="0" w:color="auto"/>
              <w:left w:val="single" w:sz="4" w:space="0" w:color="auto"/>
              <w:bottom w:val="single" w:sz="4" w:space="0" w:color="auto"/>
              <w:right w:val="single" w:sz="4" w:space="0" w:color="auto"/>
            </w:tcBorders>
          </w:tcPr>
          <w:p w:rsidR="00440060" w:rsidRPr="000C6244" w:rsidRDefault="00440060" w:rsidP="00440060">
            <w:pPr>
              <w:rPr>
                <w:rFonts w:eastAsia="Calibri"/>
                <w:kern w:val="2"/>
                <w:sz w:val="24"/>
                <w:szCs w:val="24"/>
              </w:rPr>
            </w:pPr>
            <w:r w:rsidRPr="000C6244">
              <w:rPr>
                <w:rFonts w:eastAsia="Calibri"/>
                <w:kern w:val="2"/>
                <w:sz w:val="24"/>
                <w:szCs w:val="24"/>
              </w:rPr>
              <w:t>11D</w:t>
            </w:r>
          </w:p>
          <w:p w:rsidR="00440060" w:rsidRPr="000C6244" w:rsidRDefault="00440060" w:rsidP="00440060">
            <w:pPr>
              <w:rPr>
                <w:rFonts w:eastAsia="Calibri"/>
                <w:kern w:val="2"/>
                <w:sz w:val="24"/>
                <w:szCs w:val="24"/>
              </w:rPr>
            </w:pP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12B</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13A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14A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15D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16C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17B</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18D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19D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20C</w:t>
            </w:r>
          </w:p>
        </w:tc>
      </w:tr>
      <w:tr w:rsidR="00440060" w:rsidRPr="000C6244" w:rsidTr="00440060">
        <w:tc>
          <w:tcPr>
            <w:tcW w:w="1079" w:type="dxa"/>
            <w:tcBorders>
              <w:top w:val="single" w:sz="4" w:space="0" w:color="auto"/>
              <w:left w:val="single" w:sz="4" w:space="0" w:color="auto"/>
              <w:bottom w:val="single" w:sz="4" w:space="0" w:color="auto"/>
              <w:right w:val="single" w:sz="4" w:space="0" w:color="auto"/>
            </w:tcBorders>
          </w:tcPr>
          <w:p w:rsidR="00440060" w:rsidRPr="000C6244" w:rsidRDefault="00440060" w:rsidP="00440060">
            <w:pPr>
              <w:rPr>
                <w:rFonts w:eastAsia="Calibri"/>
                <w:kern w:val="2"/>
                <w:sz w:val="24"/>
                <w:szCs w:val="24"/>
              </w:rPr>
            </w:pPr>
            <w:r w:rsidRPr="000C6244">
              <w:rPr>
                <w:rFonts w:eastAsia="Calibri"/>
                <w:kern w:val="2"/>
                <w:sz w:val="24"/>
                <w:szCs w:val="24"/>
              </w:rPr>
              <w:t>21D</w:t>
            </w:r>
          </w:p>
          <w:p w:rsidR="00440060" w:rsidRPr="000C6244" w:rsidRDefault="00440060" w:rsidP="00440060">
            <w:pPr>
              <w:rPr>
                <w:rFonts w:eastAsia="Calibri"/>
                <w:kern w:val="2"/>
                <w:sz w:val="24"/>
                <w:szCs w:val="24"/>
              </w:rPr>
            </w:pP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22A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23B</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24D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25B</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26C</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27A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28D</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29A</w:t>
            </w:r>
          </w:p>
        </w:tc>
        <w:tc>
          <w:tcPr>
            <w:tcW w:w="1079"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kern w:val="2"/>
                <w:sz w:val="24"/>
                <w:szCs w:val="24"/>
              </w:rPr>
            </w:pPr>
            <w:r w:rsidRPr="000C6244">
              <w:rPr>
                <w:rFonts w:eastAsia="Calibri"/>
                <w:kern w:val="2"/>
                <w:sz w:val="24"/>
                <w:szCs w:val="24"/>
              </w:rPr>
              <w:t>30D</w:t>
            </w:r>
          </w:p>
        </w:tc>
      </w:tr>
    </w:tbl>
    <w:p w:rsidR="00440060" w:rsidRPr="000C6244" w:rsidRDefault="00440060" w:rsidP="00440060">
      <w:pPr>
        <w:spacing w:after="0" w:line="240" w:lineRule="auto"/>
        <w:rPr>
          <w:rFonts w:eastAsia="Calibri" w:cs="Times New Roman"/>
          <w:b/>
          <w:kern w:val="2"/>
          <w:sz w:val="24"/>
          <w:szCs w:val="24"/>
        </w:rPr>
      </w:pPr>
      <w:r w:rsidRPr="000C6244">
        <w:rPr>
          <w:rFonts w:eastAsia="Calibri" w:cs="Times New Roman"/>
          <w:b/>
          <w:kern w:val="2"/>
          <w:sz w:val="24"/>
          <w:szCs w:val="24"/>
        </w:rPr>
        <w:t xml:space="preserve">PHẦN II. </w:t>
      </w:r>
      <w:r w:rsidRPr="000C6244">
        <w:rPr>
          <w:rFonts w:eastAsia="Calibri" w:cs="Times New Roman"/>
          <w:b/>
          <w:bCs/>
          <w:kern w:val="2"/>
          <w:sz w:val="24"/>
          <w:szCs w:val="24"/>
        </w:rPr>
        <w:t>Câu trắc nghiệm đúng sai</w:t>
      </w:r>
    </w:p>
    <w:p w:rsidR="00440060" w:rsidRPr="000C6244" w:rsidRDefault="00440060" w:rsidP="00440060">
      <w:pPr>
        <w:spacing w:after="0" w:line="240" w:lineRule="auto"/>
        <w:rPr>
          <w:rFonts w:eastAsia="Calibri" w:cs="Times New Roman"/>
          <w:b/>
          <w:kern w:val="2"/>
          <w:sz w:val="24"/>
          <w:szCs w:val="24"/>
        </w:rPr>
      </w:pPr>
      <w:r w:rsidRPr="000C6244">
        <w:rPr>
          <w:rFonts w:eastAsia="Calibri" w:cs="Times New Roman"/>
          <w:bCs/>
          <w:color w:val="000000"/>
          <w:kern w:val="2"/>
          <w:sz w:val="24"/>
          <w:szCs w:val="24"/>
        </w:rPr>
        <w:t xml:space="preserve">Gồm 05 câu hỏi trắc nghiệm dạng đúng/sai, mỗi câu 04 lệnh hỏi, </w:t>
      </w:r>
      <w:r w:rsidRPr="000C6244">
        <w:rPr>
          <w:rFonts w:eastAsia="Calibri" w:cs="Times New Roman"/>
          <w:color w:val="000000"/>
          <w:kern w:val="2"/>
          <w:sz w:val="24"/>
          <w:szCs w:val="24"/>
        </w:rPr>
        <w:t>trong mỗi lệnh</w:t>
      </w:r>
      <w:r w:rsidRPr="000C6244">
        <w:rPr>
          <w:rFonts w:eastAsia="Calibri" w:cs="Times New Roman"/>
          <w:b/>
          <w:bCs/>
          <w:color w:val="000000"/>
          <w:kern w:val="2"/>
          <w:sz w:val="24"/>
          <w:szCs w:val="24"/>
        </w:rPr>
        <w:t xml:space="preserve"> a)</w:t>
      </w:r>
      <w:r w:rsidRPr="000C6244">
        <w:rPr>
          <w:rFonts w:eastAsia="Calibri" w:cs="Times New Roman"/>
          <w:color w:val="000000"/>
          <w:kern w:val="2"/>
          <w:sz w:val="24"/>
          <w:szCs w:val="24"/>
        </w:rPr>
        <w:t xml:space="preserve">, </w:t>
      </w:r>
      <w:r w:rsidRPr="000C6244">
        <w:rPr>
          <w:rFonts w:eastAsia="Calibri" w:cs="Times New Roman"/>
          <w:b/>
          <w:bCs/>
          <w:color w:val="000000"/>
          <w:kern w:val="2"/>
          <w:sz w:val="24"/>
          <w:szCs w:val="24"/>
        </w:rPr>
        <w:t>b)</w:t>
      </w:r>
      <w:r w:rsidRPr="000C6244">
        <w:rPr>
          <w:rFonts w:eastAsia="Calibri" w:cs="Times New Roman"/>
          <w:color w:val="000000"/>
          <w:kern w:val="2"/>
          <w:sz w:val="24"/>
          <w:szCs w:val="24"/>
        </w:rPr>
        <w:t xml:space="preserve">, </w:t>
      </w:r>
      <w:r w:rsidRPr="000C6244">
        <w:rPr>
          <w:rFonts w:eastAsia="Calibri" w:cs="Times New Roman"/>
          <w:b/>
          <w:bCs/>
          <w:color w:val="000000"/>
          <w:kern w:val="2"/>
          <w:sz w:val="24"/>
          <w:szCs w:val="24"/>
        </w:rPr>
        <w:t>c)</w:t>
      </w:r>
      <w:r w:rsidRPr="000C6244">
        <w:rPr>
          <w:rFonts w:eastAsia="Calibri" w:cs="Times New Roman"/>
          <w:color w:val="000000"/>
          <w:kern w:val="2"/>
          <w:sz w:val="24"/>
          <w:szCs w:val="24"/>
        </w:rPr>
        <w:t xml:space="preserve">, </w:t>
      </w:r>
      <w:r w:rsidRPr="000C6244">
        <w:rPr>
          <w:rFonts w:eastAsia="Calibri" w:cs="Times New Roman"/>
          <w:b/>
          <w:bCs/>
          <w:color w:val="000000"/>
          <w:kern w:val="2"/>
          <w:sz w:val="24"/>
          <w:szCs w:val="24"/>
        </w:rPr>
        <w:t>d)</w:t>
      </w:r>
      <w:r w:rsidRPr="000C6244">
        <w:rPr>
          <w:rFonts w:eastAsia="Calibri" w:cs="Times New Roman"/>
          <w:color w:val="000000"/>
          <w:kern w:val="2"/>
          <w:sz w:val="24"/>
          <w:szCs w:val="24"/>
        </w:rPr>
        <w:t xml:space="preserve"> thí sinh chọn đúng hoặc sai</w:t>
      </w:r>
    </w:p>
    <w:p w:rsidR="00440060" w:rsidRPr="000C6244" w:rsidRDefault="00440060" w:rsidP="00440060">
      <w:pPr>
        <w:spacing w:after="0" w:line="240" w:lineRule="auto"/>
        <w:ind w:firstLine="720"/>
        <w:jc w:val="both"/>
        <w:rPr>
          <w:rFonts w:eastAsia="MS Mincho" w:cs="Times New Roman"/>
          <w:b/>
          <w:color w:val="000000"/>
          <w:kern w:val="2"/>
          <w:sz w:val="24"/>
          <w:szCs w:val="24"/>
        </w:rPr>
      </w:pPr>
      <w:r w:rsidRPr="000C6244">
        <w:rPr>
          <w:rFonts w:eastAsia="Calibri" w:cs="Times New Roman"/>
          <w:color w:val="000000"/>
          <w:kern w:val="2"/>
          <w:sz w:val="24"/>
          <w:szCs w:val="24"/>
        </w:rPr>
        <w:t>Điểm tối đa cho 1 câu hỏi là 1,6 điểm chiếm tối đa 40% tổng điểm bài thi, cụ thể:</w:t>
      </w:r>
    </w:p>
    <w:p w:rsidR="00440060" w:rsidRPr="000C6244" w:rsidRDefault="00440060" w:rsidP="00440060">
      <w:pPr>
        <w:spacing w:after="0" w:line="240" w:lineRule="auto"/>
        <w:ind w:firstLine="720"/>
        <w:jc w:val="both"/>
        <w:rPr>
          <w:rFonts w:eastAsia="MS Mincho" w:cs="Times New Roman"/>
          <w:b/>
          <w:color w:val="000000"/>
          <w:kern w:val="2"/>
          <w:sz w:val="24"/>
          <w:szCs w:val="24"/>
        </w:rPr>
      </w:pPr>
      <w:r w:rsidRPr="000C6244">
        <w:rPr>
          <w:rFonts w:eastAsia="Calibri" w:cs="Times New Roman"/>
          <w:color w:val="000000"/>
          <w:kern w:val="2"/>
          <w:sz w:val="24"/>
          <w:szCs w:val="24"/>
        </w:rPr>
        <w:t>- Thí sinh chỉ lựa chọn chính xác 01 ý trong 1 câu hỏi được 0,2 điểm.</w:t>
      </w:r>
    </w:p>
    <w:p w:rsidR="00440060" w:rsidRPr="000C6244" w:rsidRDefault="00440060" w:rsidP="00440060">
      <w:pPr>
        <w:spacing w:after="0" w:line="240" w:lineRule="auto"/>
        <w:ind w:firstLine="720"/>
        <w:jc w:val="both"/>
        <w:rPr>
          <w:rFonts w:eastAsia="MS Mincho" w:cs="Times New Roman"/>
          <w:b/>
          <w:color w:val="000000"/>
          <w:kern w:val="2"/>
          <w:sz w:val="24"/>
          <w:szCs w:val="24"/>
        </w:rPr>
      </w:pPr>
      <w:r w:rsidRPr="000C6244">
        <w:rPr>
          <w:rFonts w:eastAsia="Calibri" w:cs="Times New Roman"/>
          <w:color w:val="000000"/>
          <w:kern w:val="2"/>
          <w:sz w:val="24"/>
          <w:szCs w:val="24"/>
        </w:rPr>
        <w:t>- Thí sinh chỉ lựa chọn chính xác 02 ý trong 1 câu hỏi được 0,4 điểm.</w:t>
      </w:r>
    </w:p>
    <w:p w:rsidR="00440060" w:rsidRPr="000C6244" w:rsidRDefault="00440060" w:rsidP="00440060">
      <w:pPr>
        <w:spacing w:after="0" w:line="240" w:lineRule="auto"/>
        <w:ind w:firstLine="720"/>
        <w:jc w:val="both"/>
        <w:rPr>
          <w:rFonts w:eastAsia="MS Mincho" w:cs="Times New Roman"/>
          <w:b/>
          <w:color w:val="000000"/>
          <w:kern w:val="2"/>
          <w:sz w:val="24"/>
          <w:szCs w:val="24"/>
        </w:rPr>
      </w:pPr>
      <w:r w:rsidRPr="000C6244">
        <w:rPr>
          <w:rFonts w:eastAsia="Calibri" w:cs="Times New Roman"/>
          <w:color w:val="000000"/>
          <w:kern w:val="2"/>
          <w:sz w:val="24"/>
          <w:szCs w:val="24"/>
        </w:rPr>
        <w:t>- Thí sinh chỉ lựa chọn chính xác 03 ý trong 1 câu hỏi được 0,8 điểm.</w:t>
      </w:r>
    </w:p>
    <w:p w:rsidR="00440060" w:rsidRPr="000C6244" w:rsidRDefault="00440060" w:rsidP="00440060">
      <w:pPr>
        <w:spacing w:after="0" w:line="240" w:lineRule="auto"/>
        <w:ind w:firstLine="720"/>
        <w:jc w:val="both"/>
        <w:rPr>
          <w:rFonts w:eastAsia="Calibri" w:cs="Times New Roman"/>
          <w:color w:val="000000"/>
          <w:kern w:val="2"/>
          <w:sz w:val="24"/>
          <w:szCs w:val="24"/>
        </w:rPr>
      </w:pPr>
      <w:r w:rsidRPr="000C6244">
        <w:rPr>
          <w:rFonts w:eastAsia="Calibri" w:cs="Times New Roman"/>
          <w:color w:val="000000"/>
          <w:kern w:val="2"/>
          <w:sz w:val="24"/>
          <w:szCs w:val="24"/>
        </w:rPr>
        <w:t>- Thí sinh lựa chọn chính xác cả 04 ý trong 1 câu hỏi được 1,6 điểm.</w:t>
      </w:r>
    </w:p>
    <w:tbl>
      <w:tblPr>
        <w:tblStyle w:val="TableGrid"/>
        <w:tblW w:w="0" w:type="auto"/>
        <w:tblInd w:w="0" w:type="dxa"/>
        <w:tblLook w:val="04A0" w:firstRow="1" w:lastRow="0" w:firstColumn="1" w:lastColumn="0" w:noHBand="0" w:noVBand="1"/>
      </w:tblPr>
      <w:tblGrid>
        <w:gridCol w:w="815"/>
        <w:gridCol w:w="1217"/>
        <w:gridCol w:w="1225"/>
        <w:gridCol w:w="907"/>
        <w:gridCol w:w="1172"/>
        <w:gridCol w:w="1177"/>
        <w:gridCol w:w="921"/>
        <w:gridCol w:w="956"/>
        <w:gridCol w:w="956"/>
      </w:tblGrid>
      <w:tr w:rsidR="00440060" w:rsidRPr="000C6244" w:rsidTr="00440060">
        <w:tc>
          <w:tcPr>
            <w:tcW w:w="897"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Câu</w:t>
            </w: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Lệnh hỏi</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Đáp án (Đ/S)</w:t>
            </w:r>
          </w:p>
        </w:tc>
        <w:tc>
          <w:tcPr>
            <w:tcW w:w="103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Câu</w:t>
            </w: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Lệnh hỏi</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Đáp án (Đ/S)</w:t>
            </w: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Câu</w:t>
            </w: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Lệnh hỏi</w:t>
            </w: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rPr>
                <w:rFonts w:eastAsia="Calibri"/>
                <w:b/>
                <w:kern w:val="2"/>
                <w:sz w:val="24"/>
                <w:szCs w:val="24"/>
              </w:rPr>
            </w:pPr>
            <w:r w:rsidRPr="000C6244">
              <w:rPr>
                <w:rFonts w:eastAsia="Calibri"/>
                <w:b/>
                <w:kern w:val="2"/>
                <w:sz w:val="24"/>
                <w:szCs w:val="24"/>
              </w:rPr>
              <w:t>Đáp án (Đ/S)</w:t>
            </w:r>
          </w:p>
        </w:tc>
      </w:tr>
      <w:tr w:rsidR="00440060" w:rsidRPr="000C6244" w:rsidTr="00440060">
        <w:tc>
          <w:tcPr>
            <w:tcW w:w="897" w:type="dxa"/>
            <w:vMerge w:val="restart"/>
            <w:tcBorders>
              <w:top w:val="nil"/>
              <w:left w:val="single" w:sz="4" w:space="0" w:color="auto"/>
              <w:bottom w:val="single" w:sz="4" w:space="0" w:color="auto"/>
              <w:right w:val="single" w:sz="4" w:space="0" w:color="auto"/>
            </w:tcBorders>
          </w:tcPr>
          <w:p w:rsidR="00440060" w:rsidRPr="000C6244" w:rsidRDefault="00440060" w:rsidP="00440060">
            <w:pPr>
              <w:rPr>
                <w:rFonts w:eastAsia="Calibri"/>
                <w:kern w:val="2"/>
                <w:sz w:val="24"/>
                <w:szCs w:val="24"/>
              </w:rPr>
            </w:pPr>
          </w:p>
          <w:p w:rsidR="00440060" w:rsidRPr="000C6244" w:rsidRDefault="00440060" w:rsidP="00440060">
            <w:pPr>
              <w:jc w:val="center"/>
              <w:rPr>
                <w:rFonts w:eastAsia="Calibri"/>
                <w:kern w:val="2"/>
                <w:sz w:val="24"/>
                <w:szCs w:val="24"/>
              </w:rPr>
            </w:pPr>
            <w:r w:rsidRPr="000C6244">
              <w:rPr>
                <w:rFonts w:eastAsia="Calibri"/>
                <w:kern w:val="2"/>
                <w:sz w:val="24"/>
                <w:szCs w:val="24"/>
              </w:rPr>
              <w:t>1</w:t>
            </w: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a</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1034" w:type="dxa"/>
            <w:vMerge w:val="restart"/>
            <w:tcBorders>
              <w:top w:val="nil"/>
              <w:left w:val="single" w:sz="4" w:space="0" w:color="auto"/>
              <w:bottom w:val="single" w:sz="4" w:space="0" w:color="auto"/>
              <w:right w:val="single" w:sz="4" w:space="0" w:color="auto"/>
            </w:tcBorders>
          </w:tcPr>
          <w:p w:rsidR="00440060" w:rsidRPr="000C6244" w:rsidRDefault="00440060" w:rsidP="00440060">
            <w:pPr>
              <w:jc w:val="center"/>
              <w:rPr>
                <w:rFonts w:eastAsia="Calibri"/>
                <w:kern w:val="2"/>
                <w:sz w:val="24"/>
                <w:szCs w:val="24"/>
              </w:rPr>
            </w:pPr>
          </w:p>
          <w:p w:rsidR="00440060" w:rsidRPr="000C6244" w:rsidRDefault="00440060" w:rsidP="00440060">
            <w:pPr>
              <w:jc w:val="center"/>
              <w:rPr>
                <w:rFonts w:eastAsia="Calibri"/>
                <w:kern w:val="2"/>
                <w:sz w:val="24"/>
                <w:szCs w:val="24"/>
              </w:rPr>
            </w:pPr>
            <w:r w:rsidRPr="000C6244">
              <w:rPr>
                <w:rFonts w:eastAsia="Calibri"/>
                <w:kern w:val="2"/>
                <w:sz w:val="24"/>
                <w:szCs w:val="24"/>
              </w:rPr>
              <w:t>3</w:t>
            </w: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a</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1056" w:type="dxa"/>
            <w:vMerge w:val="restart"/>
            <w:tcBorders>
              <w:top w:val="nil"/>
              <w:left w:val="single" w:sz="4" w:space="0" w:color="auto"/>
              <w:bottom w:val="single" w:sz="4" w:space="0" w:color="auto"/>
              <w:right w:val="single" w:sz="4" w:space="0" w:color="auto"/>
            </w:tcBorders>
          </w:tcPr>
          <w:p w:rsidR="00440060" w:rsidRPr="000C6244" w:rsidRDefault="00440060" w:rsidP="00440060">
            <w:pPr>
              <w:jc w:val="center"/>
              <w:rPr>
                <w:rFonts w:eastAsia="Calibri"/>
                <w:b/>
                <w:kern w:val="2"/>
                <w:sz w:val="24"/>
                <w:szCs w:val="24"/>
              </w:rPr>
            </w:pPr>
          </w:p>
          <w:p w:rsidR="00440060" w:rsidRPr="000C6244" w:rsidRDefault="00440060" w:rsidP="00440060">
            <w:pPr>
              <w:jc w:val="center"/>
              <w:rPr>
                <w:rFonts w:eastAsia="Calibri"/>
                <w:b/>
                <w:kern w:val="2"/>
                <w:sz w:val="24"/>
                <w:szCs w:val="24"/>
              </w:rPr>
            </w:pPr>
          </w:p>
          <w:p w:rsidR="00440060" w:rsidRPr="000C6244" w:rsidRDefault="00440060" w:rsidP="00440060">
            <w:pPr>
              <w:jc w:val="center"/>
              <w:rPr>
                <w:rFonts w:eastAsia="Calibri"/>
                <w:kern w:val="2"/>
                <w:sz w:val="24"/>
                <w:szCs w:val="24"/>
              </w:rPr>
            </w:pPr>
            <w:r w:rsidRPr="000C6244">
              <w:rPr>
                <w:rFonts w:eastAsia="Calibri"/>
                <w:kern w:val="2"/>
                <w:sz w:val="24"/>
                <w:szCs w:val="24"/>
              </w:rPr>
              <w:t>5</w:t>
            </w: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a</w:t>
            </w:r>
          </w:p>
        </w:tc>
        <w:tc>
          <w:tcPr>
            <w:tcW w:w="105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jc w:val="center"/>
              <w:rPr>
                <w:rFonts w:eastAsia="Calibri"/>
                <w:b/>
                <w:kern w:val="2"/>
                <w:sz w:val="24"/>
                <w:szCs w:val="24"/>
              </w:rPr>
            </w:pPr>
            <w:r w:rsidRPr="000C6244">
              <w:rPr>
                <w:b/>
                <w:bCs/>
                <w:kern w:val="2"/>
                <w:sz w:val="24"/>
                <w:szCs w:val="24"/>
              </w:rPr>
              <w:t>Đ</w:t>
            </w: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b</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b</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b</w:t>
            </w:r>
          </w:p>
        </w:tc>
        <w:tc>
          <w:tcPr>
            <w:tcW w:w="105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jc w:val="center"/>
              <w:rPr>
                <w:rFonts w:eastAsia="Calibri"/>
                <w:b/>
                <w:kern w:val="2"/>
                <w:sz w:val="24"/>
                <w:szCs w:val="24"/>
              </w:rPr>
            </w:pPr>
            <w:r w:rsidRPr="000C6244">
              <w:rPr>
                <w:b/>
                <w:bCs/>
                <w:kern w:val="2"/>
                <w:sz w:val="24"/>
                <w:szCs w:val="24"/>
              </w:rPr>
              <w:t>S</w:t>
            </w: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c</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c</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jc w:val="center"/>
              <w:rPr>
                <w:rFonts w:eastAsia="Calibri"/>
                <w:b/>
                <w:kern w:val="2"/>
                <w:sz w:val="24"/>
                <w:szCs w:val="24"/>
              </w:rPr>
            </w:pPr>
            <w:r w:rsidRPr="000C6244">
              <w:rPr>
                <w:b/>
                <w:bCs/>
                <w:kern w:val="2"/>
                <w:sz w:val="24"/>
                <w:szCs w:val="24"/>
              </w:rPr>
              <w:t>S</w:t>
            </w: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d</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d</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05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d</w:t>
            </w:r>
          </w:p>
        </w:tc>
        <w:tc>
          <w:tcPr>
            <w:tcW w:w="105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jc w:val="center"/>
              <w:rPr>
                <w:rFonts w:eastAsia="Calibri"/>
                <w:b/>
                <w:kern w:val="2"/>
                <w:sz w:val="24"/>
                <w:szCs w:val="24"/>
              </w:rPr>
            </w:pPr>
            <w:r w:rsidRPr="000C6244">
              <w:rPr>
                <w:b/>
                <w:bCs/>
                <w:kern w:val="2"/>
                <w:sz w:val="24"/>
                <w:szCs w:val="24"/>
              </w:rPr>
              <w:t>Đ</w:t>
            </w:r>
          </w:p>
        </w:tc>
      </w:tr>
      <w:tr w:rsidR="00440060" w:rsidRPr="000C6244" w:rsidTr="00440060">
        <w:tc>
          <w:tcPr>
            <w:tcW w:w="10755" w:type="dxa"/>
            <w:gridSpan w:val="9"/>
            <w:tcBorders>
              <w:top w:val="single" w:sz="4" w:space="0" w:color="auto"/>
              <w:left w:val="single" w:sz="4" w:space="0" w:color="auto"/>
              <w:bottom w:val="single" w:sz="4" w:space="0" w:color="auto"/>
              <w:right w:val="single" w:sz="4" w:space="0" w:color="auto"/>
            </w:tcBorders>
          </w:tcPr>
          <w:p w:rsidR="00440060" w:rsidRPr="000C6244" w:rsidRDefault="00440060" w:rsidP="00440060">
            <w:pPr>
              <w:jc w:val="center"/>
              <w:rPr>
                <w:rFonts w:eastAsia="Calibri"/>
                <w:b/>
                <w:kern w:val="2"/>
                <w:sz w:val="24"/>
                <w:szCs w:val="24"/>
              </w:rPr>
            </w:pPr>
          </w:p>
        </w:tc>
      </w:tr>
      <w:tr w:rsidR="00440060" w:rsidRPr="000C6244" w:rsidTr="00440060">
        <w:tc>
          <w:tcPr>
            <w:tcW w:w="897" w:type="dxa"/>
            <w:vMerge w:val="restart"/>
            <w:tcBorders>
              <w:top w:val="nil"/>
              <w:left w:val="single" w:sz="4" w:space="0" w:color="auto"/>
              <w:bottom w:val="single" w:sz="4" w:space="0" w:color="auto"/>
              <w:right w:val="single" w:sz="4" w:space="0" w:color="auto"/>
            </w:tcBorders>
          </w:tcPr>
          <w:p w:rsidR="00440060" w:rsidRPr="000C6244" w:rsidRDefault="00440060" w:rsidP="00440060">
            <w:pPr>
              <w:rPr>
                <w:rFonts w:eastAsia="Calibri"/>
                <w:kern w:val="2"/>
                <w:sz w:val="24"/>
                <w:szCs w:val="24"/>
              </w:rPr>
            </w:pPr>
          </w:p>
          <w:p w:rsidR="00440060" w:rsidRPr="000C6244" w:rsidRDefault="00440060" w:rsidP="00440060">
            <w:pPr>
              <w:jc w:val="center"/>
              <w:rPr>
                <w:rFonts w:eastAsia="Calibri"/>
                <w:kern w:val="2"/>
                <w:sz w:val="24"/>
                <w:szCs w:val="24"/>
              </w:rPr>
            </w:pPr>
            <w:r w:rsidRPr="000C6244">
              <w:rPr>
                <w:rFonts w:eastAsia="Calibri"/>
                <w:kern w:val="2"/>
                <w:sz w:val="24"/>
                <w:szCs w:val="24"/>
              </w:rPr>
              <w:t>2</w:t>
            </w: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a</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1034" w:type="dxa"/>
            <w:vMerge w:val="restart"/>
            <w:tcBorders>
              <w:top w:val="single" w:sz="4" w:space="0" w:color="auto"/>
              <w:left w:val="single" w:sz="4" w:space="0" w:color="auto"/>
              <w:bottom w:val="single" w:sz="4" w:space="0" w:color="auto"/>
              <w:right w:val="single" w:sz="4" w:space="0" w:color="auto"/>
            </w:tcBorders>
          </w:tcPr>
          <w:p w:rsidR="00440060" w:rsidRPr="000C6244" w:rsidRDefault="00440060" w:rsidP="00440060">
            <w:pPr>
              <w:jc w:val="center"/>
              <w:rPr>
                <w:rFonts w:eastAsia="Calibri"/>
                <w:kern w:val="2"/>
                <w:sz w:val="24"/>
                <w:szCs w:val="24"/>
              </w:rPr>
            </w:pPr>
          </w:p>
          <w:p w:rsidR="00440060" w:rsidRPr="000C6244" w:rsidRDefault="00440060" w:rsidP="00440060">
            <w:pPr>
              <w:jc w:val="center"/>
              <w:rPr>
                <w:rFonts w:eastAsia="Calibri"/>
                <w:kern w:val="2"/>
                <w:sz w:val="24"/>
                <w:szCs w:val="24"/>
              </w:rPr>
            </w:pPr>
            <w:r w:rsidRPr="000C6244">
              <w:rPr>
                <w:rFonts w:eastAsia="Calibri"/>
                <w:kern w:val="2"/>
                <w:sz w:val="24"/>
                <w:szCs w:val="24"/>
              </w:rPr>
              <w:t>4</w:t>
            </w: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a</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3168" w:type="dxa"/>
            <w:gridSpan w:val="3"/>
            <w:vMerge w:val="restart"/>
            <w:tcBorders>
              <w:top w:val="single" w:sz="4" w:space="0" w:color="auto"/>
              <w:left w:val="single" w:sz="4" w:space="0" w:color="auto"/>
              <w:bottom w:val="single" w:sz="4" w:space="0" w:color="auto"/>
              <w:right w:val="single" w:sz="4" w:space="0" w:color="auto"/>
            </w:tcBorders>
          </w:tcPr>
          <w:p w:rsidR="00440060" w:rsidRPr="000C6244" w:rsidRDefault="00440060" w:rsidP="00440060">
            <w:pPr>
              <w:jc w:val="center"/>
              <w:rPr>
                <w:rFonts w:eastAsia="Calibri"/>
                <w:b/>
                <w:kern w:val="2"/>
                <w:sz w:val="24"/>
                <w:szCs w:val="24"/>
              </w:rPr>
            </w:pP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b</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b</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b/>
                <w:kern w:val="2"/>
                <w:sz w:val="24"/>
                <w:szCs w:val="24"/>
              </w:rPr>
            </w:pP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c</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Đ</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c</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b/>
                <w:kern w:val="2"/>
                <w:sz w:val="24"/>
                <w:szCs w:val="24"/>
              </w:rPr>
            </w:pPr>
          </w:p>
        </w:tc>
      </w:tr>
      <w:tr w:rsidR="00440060" w:rsidRPr="000C6244" w:rsidTr="00440060">
        <w:tc>
          <w:tcPr>
            <w:tcW w:w="0" w:type="auto"/>
            <w:vMerge/>
            <w:tcBorders>
              <w:top w:val="nil"/>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44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d</w:t>
            </w:r>
          </w:p>
        </w:tc>
        <w:tc>
          <w:tcPr>
            <w:tcW w:w="1454"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kern w:val="2"/>
                <w:sz w:val="24"/>
                <w:szCs w:val="24"/>
              </w:rPr>
            </w:pPr>
          </w:p>
        </w:tc>
        <w:tc>
          <w:tcPr>
            <w:tcW w:w="1376"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kern w:val="2"/>
                <w:sz w:val="24"/>
                <w:szCs w:val="24"/>
              </w:rPr>
            </w:pPr>
            <w:r w:rsidRPr="000C6244">
              <w:rPr>
                <w:rFonts w:eastAsia="Calibri"/>
                <w:kern w:val="2"/>
                <w:sz w:val="24"/>
                <w:szCs w:val="24"/>
              </w:rPr>
              <w:t>d</w:t>
            </w:r>
          </w:p>
        </w:tc>
        <w:tc>
          <w:tcPr>
            <w:tcW w:w="1383" w:type="dxa"/>
            <w:tcBorders>
              <w:top w:val="single" w:sz="4" w:space="0" w:color="auto"/>
              <w:left w:val="single" w:sz="4" w:space="0" w:color="auto"/>
              <w:bottom w:val="single" w:sz="4" w:space="0" w:color="auto"/>
              <w:right w:val="single" w:sz="4" w:space="0" w:color="auto"/>
            </w:tcBorders>
            <w:hideMark/>
          </w:tcPr>
          <w:p w:rsidR="00440060" w:rsidRPr="000C6244" w:rsidRDefault="00440060" w:rsidP="00440060">
            <w:pPr>
              <w:jc w:val="center"/>
              <w:rPr>
                <w:rFonts w:eastAsia="Calibri"/>
                <w:b/>
                <w:kern w:val="2"/>
                <w:sz w:val="24"/>
                <w:szCs w:val="24"/>
              </w:rPr>
            </w:pPr>
            <w:r w:rsidRPr="000C6244">
              <w:rPr>
                <w:rFonts w:eastAsia="Calibri"/>
                <w:b/>
                <w:kern w:val="2"/>
                <w:sz w:val="24"/>
                <w:szCs w:val="24"/>
              </w:rPr>
              <w:t>S</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rPr>
                <w:rFonts w:eastAsia="Calibri"/>
                <w:b/>
                <w:kern w:val="2"/>
                <w:sz w:val="24"/>
                <w:szCs w:val="24"/>
              </w:rPr>
            </w:pP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center"/>
        <w:rPr>
          <w:rFonts w:eastAsia="Times New Roman" w:cs="Times New Roman"/>
          <w:b/>
          <w:kern w:val="2"/>
          <w:sz w:val="24"/>
          <w:szCs w:val="24"/>
        </w:rPr>
      </w:pPr>
      <w:r w:rsidRPr="000C6244">
        <w:rPr>
          <w:rFonts w:eastAsia="Times New Roman" w:cs="Times New Roman"/>
          <w:b/>
          <w:kern w:val="2"/>
          <w:sz w:val="24"/>
          <w:szCs w:val="24"/>
        </w:rPr>
        <w:t>ĐÁP ÁN CHI TIẾT PHẦN ĐÚNG/SAI</w:t>
      </w:r>
    </w:p>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1051"/>
        <w:gridCol w:w="7091"/>
      </w:tblGrid>
      <w:tr w:rsidR="00440060" w:rsidRPr="000C6244" w:rsidTr="00440060">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kern w:val="2"/>
                <w:sz w:val="24"/>
                <w:szCs w:val="24"/>
              </w:rPr>
            </w:pPr>
            <w:r w:rsidRPr="000C6244">
              <w:rPr>
                <w:rFonts w:eastAsia="Times New Roman" w:cs="Times New Roman"/>
                <w:b/>
                <w:kern w:val="2"/>
                <w:sz w:val="24"/>
                <w:szCs w:val="24"/>
              </w:rPr>
              <w:t>Lệnh hỏi</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b/>
                <w:kern w:val="2"/>
                <w:sz w:val="24"/>
                <w:szCs w:val="24"/>
              </w:rPr>
            </w:pPr>
            <w:r w:rsidRPr="000C6244">
              <w:rPr>
                <w:rFonts w:eastAsia="Times New Roman" w:cs="Times New Roman"/>
                <w:b/>
                <w:kern w:val="2"/>
                <w:sz w:val="24"/>
                <w:szCs w:val="24"/>
              </w:rPr>
              <w:t>Trả lời</w:t>
            </w:r>
          </w:p>
        </w:tc>
        <w:tc>
          <w:tcPr>
            <w:tcW w:w="8085"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ind w:firstLine="283"/>
              <w:jc w:val="center"/>
              <w:rPr>
                <w:rFonts w:eastAsia="Times New Roman" w:cs="Times New Roman"/>
                <w:b/>
                <w:kern w:val="2"/>
                <w:sz w:val="24"/>
                <w:szCs w:val="24"/>
              </w:rPr>
            </w:pPr>
            <w:r w:rsidRPr="000C6244">
              <w:rPr>
                <w:rFonts w:eastAsia="Times New Roman" w:cs="Times New Roman"/>
                <w:b/>
                <w:kern w:val="2"/>
                <w:sz w:val="24"/>
                <w:szCs w:val="24"/>
              </w:rPr>
              <w:t>Gợi ý trả lời</w:t>
            </w:r>
          </w:p>
        </w:tc>
      </w:tr>
      <w:tr w:rsidR="00440060" w:rsidRPr="000C6244" w:rsidTr="00440060">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a)</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S</w:t>
            </w:r>
          </w:p>
        </w:tc>
        <w:tc>
          <w:tcPr>
            <w:tcW w:w="8085"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rPr>
                <w:rFonts w:eastAsia="Times New Roman" w:cs="Times New Roman"/>
                <w:kern w:val="2"/>
                <w:sz w:val="24"/>
                <w:szCs w:val="24"/>
              </w:rPr>
            </w:pPr>
            <w:r w:rsidRPr="000C6244">
              <w:rPr>
                <w:rFonts w:eastAsia="Times New Roman" w:cs="Times New Roman"/>
                <w:kern w:val="2"/>
                <w:sz w:val="24"/>
                <w:szCs w:val="24"/>
              </w:rPr>
              <w:t>Theo quy định của pháp luật, tổ chức, hộ gia đình, hộ kinh doanh, các nhân phải nộp một khoản bắt buộc vào ngân sách nhà nước khi đáp ứng đủ những điều kiện theo quy định của các luật thuế.</w:t>
            </w:r>
          </w:p>
        </w:tc>
      </w:tr>
      <w:tr w:rsidR="00440060" w:rsidRPr="000C6244" w:rsidTr="00440060">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b)</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Đ</w:t>
            </w:r>
          </w:p>
        </w:tc>
        <w:tc>
          <w:tcPr>
            <w:tcW w:w="8085"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rPr>
                <w:rFonts w:eastAsia="Times New Roman" w:cs="Times New Roman"/>
                <w:kern w:val="2"/>
                <w:sz w:val="24"/>
                <w:szCs w:val="24"/>
              </w:rPr>
            </w:pPr>
            <w:r w:rsidRPr="000C6244">
              <w:rPr>
                <w:rFonts w:eastAsia="Times New Roman" w:cs="Times New Roman"/>
                <w:kern w:val="2"/>
                <w:sz w:val="24"/>
                <w:szCs w:val="24"/>
              </w:rPr>
              <w:t>Theo Khoản 2 Điều 17: Trách nhiệm của người nộp thuế</w:t>
            </w:r>
          </w:p>
        </w:tc>
      </w:tr>
      <w:tr w:rsidR="00440060" w:rsidRPr="000C6244" w:rsidTr="00440060">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c)</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Đ</w:t>
            </w:r>
          </w:p>
        </w:tc>
        <w:tc>
          <w:tcPr>
            <w:tcW w:w="8085"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rPr>
                <w:rFonts w:eastAsia="Times New Roman" w:cs="Times New Roman"/>
                <w:kern w:val="2"/>
                <w:sz w:val="24"/>
                <w:szCs w:val="24"/>
              </w:rPr>
            </w:pPr>
            <w:r w:rsidRPr="000C6244">
              <w:rPr>
                <w:rFonts w:eastAsia="Times New Roman" w:cs="Times New Roman"/>
                <w:kern w:val="2"/>
                <w:sz w:val="24"/>
                <w:szCs w:val="24"/>
              </w:rPr>
              <w:t>Điều 4 </w:t>
            </w:r>
            <w:hyperlink r:id="rId4" w:history="1">
              <w:r w:rsidRPr="000C6244">
                <w:rPr>
                  <w:rFonts w:eastAsia="Times New Roman" w:cs="Times New Roman"/>
                  <w:color w:val="0000FF"/>
                  <w:kern w:val="2"/>
                  <w:sz w:val="22"/>
                  <w:u w:val="single"/>
                </w:rPr>
                <w:t>Thông tư 40/2021/TT-BTC</w:t>
              </w:r>
            </w:hyperlink>
            <w:r w:rsidRPr="000C6244">
              <w:rPr>
                <w:rFonts w:eastAsia="Times New Roman" w:cs="Times New Roman"/>
                <w:kern w:val="2"/>
                <w:sz w:val="24"/>
                <w:szCs w:val="24"/>
              </w:rPr>
              <w:t> quy định về nguyên tắc tính thuế: Cá nhân, hộ kinh doanh có doanh thu dưới 100 triệu đồng/năm không phải đóng thuế thu nhập cá nhân và thuế giá trị gia tăng.</w:t>
            </w:r>
          </w:p>
        </w:tc>
      </w:tr>
      <w:tr w:rsidR="00440060" w:rsidRPr="000C6244" w:rsidTr="00440060">
        <w:trPr>
          <w:jc w:val="center"/>
        </w:trPr>
        <w:tc>
          <w:tcPr>
            <w:tcW w:w="1284"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d)</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Đ</w:t>
            </w:r>
          </w:p>
        </w:tc>
        <w:tc>
          <w:tcPr>
            <w:tcW w:w="8085"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rPr>
                <w:rFonts w:eastAsia="Times New Roman" w:cs="Times New Roman"/>
                <w:kern w:val="2"/>
                <w:sz w:val="24"/>
                <w:szCs w:val="24"/>
              </w:rPr>
            </w:pPr>
            <w:r w:rsidRPr="000C6244">
              <w:rPr>
                <w:rFonts w:eastAsia="Times New Roman" w:cs="Times New Roman"/>
                <w:kern w:val="2"/>
                <w:sz w:val="24"/>
                <w:szCs w:val="24"/>
              </w:rPr>
              <w:t>Theo Điều 17 </w:t>
            </w:r>
            <w:hyperlink r:id="rId5" w:history="1">
              <w:r w:rsidRPr="000C6244">
                <w:rPr>
                  <w:rFonts w:eastAsia="Times New Roman" w:cs="Times New Roman"/>
                  <w:color w:val="0000FF"/>
                  <w:kern w:val="2"/>
                  <w:sz w:val="22"/>
                  <w:u w:val="single"/>
                </w:rPr>
                <w:t>Nghị định 125/2020/NĐ-CP</w:t>
              </w:r>
            </w:hyperlink>
            <w:r w:rsidRPr="000C6244">
              <w:rPr>
                <w:rFonts w:eastAsia="Times New Roman" w:cs="Times New Roman"/>
                <w:kern w:val="2"/>
                <w:sz w:val="24"/>
                <w:szCs w:val="24"/>
              </w:rPr>
              <w:t> quy định về xử phạt hành vi trốn thuế:</w:t>
            </w: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Câu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1042"/>
        <w:gridCol w:w="6866"/>
      </w:tblGrid>
      <w:tr w:rsidR="00440060" w:rsidRPr="000C6244" w:rsidTr="00440060">
        <w:trPr>
          <w:trHeight w:val="146"/>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kern w:val="2"/>
                <w:sz w:val="24"/>
                <w:szCs w:val="24"/>
              </w:rPr>
            </w:pPr>
            <w:r w:rsidRPr="000C6244">
              <w:rPr>
                <w:rFonts w:eastAsia="Times New Roman" w:cs="Times New Roman"/>
                <w:b/>
                <w:kern w:val="2"/>
                <w:sz w:val="24"/>
                <w:szCs w:val="24"/>
              </w:rPr>
              <w:t>Lệnh hỏi</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b/>
                <w:kern w:val="2"/>
                <w:sz w:val="24"/>
                <w:szCs w:val="24"/>
              </w:rPr>
            </w:pPr>
            <w:r w:rsidRPr="000C6244">
              <w:rPr>
                <w:rFonts w:eastAsia="Times New Roman" w:cs="Times New Roman"/>
                <w:b/>
                <w:kern w:val="2"/>
                <w:sz w:val="24"/>
                <w:szCs w:val="24"/>
              </w:rPr>
              <w:t>Trả lời</w:t>
            </w:r>
          </w:p>
        </w:tc>
        <w:tc>
          <w:tcPr>
            <w:tcW w:w="8080"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b/>
                <w:kern w:val="2"/>
                <w:sz w:val="24"/>
                <w:szCs w:val="24"/>
              </w:rPr>
            </w:pPr>
            <w:r w:rsidRPr="000C6244">
              <w:rPr>
                <w:rFonts w:eastAsia="Times New Roman" w:cs="Times New Roman"/>
                <w:b/>
                <w:kern w:val="2"/>
                <w:sz w:val="24"/>
                <w:szCs w:val="24"/>
              </w:rPr>
              <w:t>Gợi ý trả lời</w:t>
            </w:r>
          </w:p>
        </w:tc>
      </w:tr>
      <w:tr w:rsidR="00440060" w:rsidRPr="000C6244" w:rsidTr="00440060">
        <w:trPr>
          <w:trHeight w:val="146"/>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Ý ( a)</w:t>
            </w:r>
          </w:p>
        </w:tc>
        <w:tc>
          <w:tcPr>
            <w:tcW w:w="1134"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Calibri" w:cs="Times New Roman"/>
                <w:b/>
                <w:bCs/>
                <w:kern w:val="2"/>
                <w:sz w:val="24"/>
                <w:szCs w:val="24"/>
              </w:rPr>
              <w:t>Đ</w:t>
            </w:r>
          </w:p>
        </w:tc>
        <w:tc>
          <w:tcPr>
            <w:tcW w:w="8080"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hd w:val="clear" w:color="auto" w:fill="FFFFFF"/>
              <w:spacing w:after="0" w:line="240" w:lineRule="auto"/>
              <w:jc w:val="both"/>
              <w:rPr>
                <w:rFonts w:eastAsia="Times New Roman" w:cs="Times New Roman"/>
                <w:kern w:val="2"/>
                <w:sz w:val="24"/>
                <w:szCs w:val="24"/>
                <w:shd w:val="clear" w:color="auto" w:fill="FFFFFF"/>
              </w:rPr>
            </w:pPr>
            <w:r w:rsidRPr="000C6244">
              <w:rPr>
                <w:rFonts w:eastAsia="Times New Roman" w:cs="Times New Roman"/>
                <w:kern w:val="2"/>
                <w:sz w:val="24"/>
                <w:szCs w:val="24"/>
                <w:shd w:val="clear" w:color="auto" w:fill="FFFFFF"/>
              </w:rPr>
              <w:t xml:space="preserve">Vì Việt Nam là thành viên của </w:t>
            </w:r>
            <w:r w:rsidRPr="000C6244">
              <w:rPr>
                <w:rFonts w:eastAsia="Calibri" w:cs="Times New Roman"/>
                <w:kern w:val="2"/>
                <w:sz w:val="24"/>
                <w:szCs w:val="24"/>
              </w:rPr>
              <w:t>Công ước Luật Biển 1982</w:t>
            </w:r>
          </w:p>
        </w:tc>
      </w:tr>
      <w:tr w:rsidR="00440060" w:rsidRPr="000C6244" w:rsidTr="00440060">
        <w:trPr>
          <w:trHeight w:val="530"/>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Ý ( b)</w:t>
            </w:r>
          </w:p>
        </w:tc>
        <w:tc>
          <w:tcPr>
            <w:tcW w:w="1134"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Calibri" w:cs="Times New Roman"/>
                <w:b/>
                <w:bCs/>
                <w:kern w:val="2"/>
                <w:sz w:val="24"/>
                <w:szCs w:val="24"/>
              </w:rPr>
              <w:t>S</w:t>
            </w:r>
          </w:p>
        </w:tc>
        <w:tc>
          <w:tcPr>
            <w:tcW w:w="8080"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rPr>
                <w:rFonts w:eastAsia="Calibri" w:cs="Times New Roman"/>
                <w:b/>
                <w:bCs/>
                <w:kern w:val="2"/>
                <w:sz w:val="24"/>
                <w:szCs w:val="24"/>
              </w:rPr>
            </w:pPr>
            <w:r w:rsidRPr="000C6244">
              <w:rPr>
                <w:rFonts w:eastAsia="Calibri" w:cs="Times New Roman"/>
                <w:kern w:val="2"/>
                <w:sz w:val="24"/>
                <w:szCs w:val="24"/>
              </w:rPr>
              <w:t>Việt Nam</w:t>
            </w:r>
            <w:r w:rsidRPr="000C6244">
              <w:rPr>
                <w:rFonts w:eastAsia="Calibri" w:cs="Times New Roman"/>
                <w:b/>
                <w:bCs/>
                <w:kern w:val="2"/>
                <w:sz w:val="24"/>
                <w:szCs w:val="24"/>
              </w:rPr>
              <w:t xml:space="preserve"> </w:t>
            </w:r>
            <w:r w:rsidRPr="000C6244">
              <w:rPr>
                <w:rFonts w:eastAsia="Calibri" w:cs="Times New Roman"/>
                <w:kern w:val="2"/>
                <w:sz w:val="24"/>
                <w:szCs w:val="24"/>
              </w:rPr>
              <w:t>luôn</w:t>
            </w:r>
            <w:r w:rsidRPr="000C6244">
              <w:rPr>
                <w:rFonts w:eastAsia="Calibri" w:cs="Times New Roman"/>
                <w:b/>
                <w:bCs/>
                <w:kern w:val="2"/>
                <w:sz w:val="24"/>
                <w:szCs w:val="24"/>
              </w:rPr>
              <w:t xml:space="preserve"> </w:t>
            </w:r>
            <w:r w:rsidRPr="000C6244">
              <w:rPr>
                <w:rFonts w:eastAsia="Calibri" w:cs="Times New Roman"/>
                <w:kern w:val="2"/>
                <w:sz w:val="24"/>
                <w:szCs w:val="24"/>
              </w:rPr>
              <w:t>đề cao mục tiêu, tôn chỉ và các quy định của Công ước.</w:t>
            </w:r>
          </w:p>
        </w:tc>
      </w:tr>
      <w:tr w:rsidR="00440060" w:rsidRPr="000C6244" w:rsidTr="00440060">
        <w:trPr>
          <w:trHeight w:val="433"/>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lastRenderedPageBreak/>
              <w:t>Ý ( c)</w:t>
            </w:r>
          </w:p>
        </w:tc>
        <w:tc>
          <w:tcPr>
            <w:tcW w:w="1134"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Calibri" w:cs="Times New Roman"/>
                <w:b/>
                <w:bCs/>
                <w:kern w:val="2"/>
                <w:sz w:val="24"/>
                <w:szCs w:val="24"/>
              </w:rPr>
              <w:t>Đ</w:t>
            </w:r>
          </w:p>
        </w:tc>
        <w:tc>
          <w:tcPr>
            <w:tcW w:w="8080"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Calibri" w:cs="Times New Roman"/>
                <w:kern w:val="2"/>
                <w:sz w:val="24"/>
                <w:szCs w:val="24"/>
              </w:rPr>
            </w:pPr>
            <w:r w:rsidRPr="000C6244">
              <w:rPr>
                <w:rFonts w:eastAsia="Calibri" w:cs="Times New Roman"/>
                <w:kern w:val="2"/>
                <w:sz w:val="24"/>
                <w:szCs w:val="24"/>
              </w:rPr>
              <w:t>Việt Nam cùng các bên đã có những biện pháp để quản lý các vấn đề trên biển cũng như đang tiến hành đàm phán, đối thoại với các quốc gia ven biển để giải quyết các khu vực chồng lấn còn lại.</w:t>
            </w:r>
          </w:p>
        </w:tc>
      </w:tr>
      <w:tr w:rsidR="00440060" w:rsidRPr="000C6244" w:rsidTr="00440060">
        <w:trPr>
          <w:trHeight w:val="431"/>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Ý ( d)</w:t>
            </w:r>
          </w:p>
        </w:tc>
        <w:tc>
          <w:tcPr>
            <w:tcW w:w="1134"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Calibri" w:cs="Times New Roman"/>
                <w:b/>
                <w:bCs/>
                <w:kern w:val="2"/>
                <w:sz w:val="24"/>
                <w:szCs w:val="24"/>
              </w:rPr>
              <w:t>S</w:t>
            </w:r>
          </w:p>
        </w:tc>
        <w:tc>
          <w:tcPr>
            <w:tcW w:w="8080" w:type="dxa"/>
            <w:tcBorders>
              <w:top w:val="single" w:sz="4" w:space="0" w:color="auto"/>
              <w:left w:val="nil"/>
              <w:bottom w:val="single" w:sz="4" w:space="0" w:color="auto"/>
              <w:right w:val="single" w:sz="4" w:space="0" w:color="auto"/>
            </w:tcBorders>
            <w:vAlign w:val="center"/>
          </w:tcPr>
          <w:p w:rsidR="00440060" w:rsidRPr="000C6244" w:rsidRDefault="00440060" w:rsidP="00440060">
            <w:pPr>
              <w:spacing w:after="0" w:line="240" w:lineRule="auto"/>
              <w:jc w:val="both"/>
              <w:rPr>
                <w:rFonts w:eastAsia="Calibri" w:cs="Times New Roman"/>
                <w:kern w:val="2"/>
                <w:sz w:val="24"/>
                <w:szCs w:val="24"/>
              </w:rPr>
            </w:pPr>
            <w:r w:rsidRPr="000C6244">
              <w:rPr>
                <w:rFonts w:eastAsia="Calibri" w:cs="Times New Roman"/>
                <w:kern w:val="2"/>
                <w:sz w:val="24"/>
                <w:szCs w:val="24"/>
              </w:rPr>
              <w:t>Việt Nam luôn kiên trì, kiên quyết yêu cầu các quốc gia khác tuân thủ các nghĩa vụ của Công ước, qua đó đóng góp vào bảo vệ trật tự pháp lý trên biển.</w:t>
            </w:r>
          </w:p>
          <w:p w:rsidR="00440060" w:rsidRPr="000C6244" w:rsidRDefault="00440060" w:rsidP="00440060">
            <w:pPr>
              <w:shd w:val="clear" w:color="auto" w:fill="FFFFFF"/>
              <w:spacing w:after="0" w:line="240" w:lineRule="auto"/>
              <w:jc w:val="both"/>
              <w:rPr>
                <w:rFonts w:eastAsia="Times New Roman" w:cs="Times New Roman"/>
                <w:kern w:val="2"/>
                <w:sz w:val="24"/>
                <w:szCs w:val="24"/>
              </w:rPr>
            </w:pP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Câu 3:</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068"/>
        <w:gridCol w:w="6828"/>
      </w:tblGrid>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b/>
                <w:kern w:val="2"/>
                <w:sz w:val="24"/>
                <w:szCs w:val="24"/>
              </w:rPr>
            </w:pPr>
            <w:r w:rsidRPr="000C6244">
              <w:rPr>
                <w:rFonts w:eastAsia="Arial" w:cs="Times New Roman"/>
                <w:b/>
                <w:kern w:val="2"/>
                <w:sz w:val="24"/>
                <w:szCs w:val="24"/>
              </w:rPr>
              <w:t>Lệnh hỏi</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b/>
                <w:kern w:val="2"/>
                <w:sz w:val="24"/>
                <w:szCs w:val="24"/>
              </w:rPr>
            </w:pPr>
            <w:r w:rsidRPr="000C6244">
              <w:rPr>
                <w:rFonts w:eastAsia="Arial" w:cs="Times New Roman"/>
                <w:b/>
                <w:kern w:val="2"/>
                <w:sz w:val="24"/>
                <w:szCs w:val="24"/>
              </w:rPr>
              <w:t>Trả lời</w:t>
            </w:r>
          </w:p>
        </w:tc>
        <w:tc>
          <w:tcPr>
            <w:tcW w:w="7796"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ind w:firstLine="283"/>
              <w:jc w:val="center"/>
              <w:rPr>
                <w:rFonts w:eastAsia="Arial" w:cs="Times New Roman"/>
                <w:b/>
                <w:kern w:val="2"/>
                <w:sz w:val="24"/>
                <w:szCs w:val="24"/>
              </w:rPr>
            </w:pPr>
            <w:r w:rsidRPr="000C6244">
              <w:rPr>
                <w:rFonts w:eastAsia="Arial" w:cs="Times New Roman"/>
                <w:b/>
                <w:kern w:val="2"/>
                <w:sz w:val="24"/>
                <w:szCs w:val="24"/>
              </w:rPr>
              <w:t>Gợi ý trả lời</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Arial" w:cs="Times New Roman"/>
                <w:kern w:val="2"/>
                <w:sz w:val="24"/>
                <w:szCs w:val="24"/>
              </w:rPr>
              <w:t>Ý ( a)</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rPr>
                <w:rFonts w:eastAsia="Arial" w:cs="Times New Roman"/>
                <w:b/>
                <w:bCs/>
                <w:kern w:val="2"/>
                <w:sz w:val="24"/>
                <w:szCs w:val="24"/>
              </w:rPr>
            </w:pPr>
            <w:r w:rsidRPr="000C6244">
              <w:rPr>
                <w:rFonts w:eastAsia="Arial" w:cs="Times New Roman"/>
                <w:b/>
                <w:bCs/>
                <w:kern w:val="2"/>
                <w:sz w:val="24"/>
                <w:szCs w:val="24"/>
              </w:rPr>
              <w:t xml:space="preserve">    Đ</w:t>
            </w:r>
          </w:p>
        </w:tc>
        <w:tc>
          <w:tcPr>
            <w:tcW w:w="7796"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Có thông báo bằng việc treo bảng công khai.</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Arial" w:cs="Times New Roman"/>
                <w:kern w:val="2"/>
                <w:sz w:val="24"/>
                <w:szCs w:val="24"/>
              </w:rPr>
              <w:t>Ý ( b)</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rPr>
                <w:rFonts w:eastAsia="Arial" w:cs="Times New Roman"/>
                <w:b/>
                <w:bCs/>
                <w:kern w:val="2"/>
                <w:sz w:val="24"/>
                <w:szCs w:val="24"/>
              </w:rPr>
            </w:pPr>
            <w:r w:rsidRPr="000C6244">
              <w:rPr>
                <w:rFonts w:eastAsia="Arial" w:cs="Times New Roman"/>
                <w:b/>
                <w:bCs/>
                <w:kern w:val="2"/>
                <w:sz w:val="24"/>
                <w:szCs w:val="24"/>
              </w:rPr>
              <w:t>Đ</w:t>
            </w:r>
          </w:p>
        </w:tc>
        <w:tc>
          <w:tcPr>
            <w:tcW w:w="7796"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Căn cứ Khoản 1 Điều 231 </w:t>
            </w:r>
            <w:hyperlink r:id="rId6" w:history="1">
              <w:r w:rsidRPr="000C6244">
                <w:rPr>
                  <w:rFonts w:eastAsia="Times New Roman" w:cs="Times New Roman"/>
                  <w:color w:val="0000FF"/>
                  <w:kern w:val="2"/>
                  <w:sz w:val="22"/>
                  <w:u w:val="single"/>
                </w:rPr>
                <w:t>Bộ luật dân sự 2015</w:t>
              </w:r>
            </w:hyperlink>
            <w:r w:rsidRPr="000C6244">
              <w:rPr>
                <w:rFonts w:eastAsia="Arial" w:cs="Times New Roman"/>
                <w:kern w:val="2"/>
                <w:sz w:val="24"/>
                <w:szCs w:val="24"/>
              </w:rPr>
              <w:t> quy định về xác lập quyền sở hữu đối với gia súc bị thất lạc: việc treo bảng thông báo trước cửa nhà của anh A không đủ làm căn cứ để xác lập quyền sở hữu đối với gia súc bị thất lạc.</w:t>
            </w:r>
          </w:p>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Điều 221 của Bộ Luật Dân sự 2015: - Gia súc, gia cầm bị thất lạc, vật nuôi dưới nước di chuyển tự nhiên: Trong trường hợp gia súc, gia cầm bị thất lạc hoặc vật nuôi dưới nước di chuyển tự nhiên và sau đó được người khác tìm thấy, người tìm thấy có quyền chiếm hữu gia súc, gia cầm đó.</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Arial" w:cs="Times New Roman"/>
                <w:kern w:val="2"/>
                <w:sz w:val="24"/>
                <w:szCs w:val="24"/>
              </w:rPr>
              <w:t>Ý ( c)</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rPr>
                <w:rFonts w:eastAsia="Arial" w:cs="Times New Roman"/>
                <w:b/>
                <w:bCs/>
                <w:kern w:val="2"/>
                <w:sz w:val="24"/>
                <w:szCs w:val="24"/>
              </w:rPr>
            </w:pPr>
            <w:r w:rsidRPr="000C6244">
              <w:rPr>
                <w:rFonts w:eastAsia="Arial" w:cs="Times New Roman"/>
                <w:b/>
                <w:bCs/>
                <w:kern w:val="2"/>
                <w:sz w:val="24"/>
                <w:szCs w:val="24"/>
              </w:rPr>
              <w:t xml:space="preserve">    Đ</w:t>
            </w:r>
          </w:p>
        </w:tc>
        <w:tc>
          <w:tcPr>
            <w:tcW w:w="7796"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Căn cứ Khoản 1 Điều 231 </w:t>
            </w:r>
            <w:hyperlink r:id="rId7" w:history="1">
              <w:r w:rsidRPr="000C6244">
                <w:rPr>
                  <w:rFonts w:eastAsia="Times New Roman" w:cs="Times New Roman"/>
                  <w:color w:val="0000FF"/>
                  <w:kern w:val="2"/>
                  <w:sz w:val="22"/>
                  <w:u w:val="single"/>
                </w:rPr>
                <w:t>Bộ luật dân sự 2015</w:t>
              </w:r>
            </w:hyperlink>
            <w:r w:rsidRPr="000C6244">
              <w:rPr>
                <w:rFonts w:eastAsia="Arial" w:cs="Times New Roman"/>
                <w:kern w:val="2"/>
                <w:sz w:val="24"/>
                <w:szCs w:val="24"/>
              </w:rPr>
              <w:t> quy định về xác lập quyền sở hữu đối với gia súc bị thất lạc như sau:</w:t>
            </w:r>
          </w:p>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 Người bắt được gia súc bị thất lạc phải nuôi giữ và báo ngay cho Ủy ban nhân dân cấp xã nơi người đó cư trú để thông báo công khai cho chủ sở hữu biết mà nhận lại. Sau 06 tháng, kể từ ngày thông báo công khai hoặc sau 01 năm đối với gia súc thả rông theo tập quán thì quyền sở hữu đối với gia súc và số gia súc được sinh ra trong thời gian nuôi giữ thuộc về người bắt được gia súc.</w:t>
            </w:r>
          </w:p>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Như vậy, việc treo bảng thông báo trước cửa nhà của anh A  không đủ làm căn cứ để xác lập quyền sở hữu đối với gia súc bị thất lạc, mặc dù đã hơn 01 năm kể từ ngày anh A chiếm hữu con dê trên. Nếu người chủ dê có đầy đủ bằng chứng chứng minh đây là gia súc của mình thì anh A phải trả lại con dê bị thất lạc trên.</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Arial" w:cs="Times New Roman"/>
                <w:kern w:val="2"/>
                <w:sz w:val="24"/>
                <w:szCs w:val="24"/>
              </w:rPr>
              <w:t>Ý ( d)</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rPr>
                <w:rFonts w:eastAsia="Arial" w:cs="Times New Roman"/>
                <w:b/>
                <w:bCs/>
                <w:kern w:val="2"/>
                <w:sz w:val="24"/>
                <w:szCs w:val="24"/>
              </w:rPr>
            </w:pPr>
            <w:r w:rsidRPr="000C6244">
              <w:rPr>
                <w:rFonts w:eastAsia="Arial" w:cs="Times New Roman"/>
                <w:b/>
                <w:bCs/>
                <w:kern w:val="2"/>
                <w:sz w:val="24"/>
                <w:szCs w:val="24"/>
              </w:rPr>
              <w:t>S</w:t>
            </w:r>
          </w:p>
        </w:tc>
        <w:tc>
          <w:tcPr>
            <w:tcW w:w="7796" w:type="dxa"/>
            <w:tcBorders>
              <w:top w:val="single" w:sz="4" w:space="0" w:color="auto"/>
              <w:left w:val="nil"/>
              <w:bottom w:val="single" w:sz="4" w:space="0" w:color="auto"/>
              <w:right w:val="single" w:sz="4" w:space="0" w:color="auto"/>
            </w:tcBorders>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 Khoản 2 Điều 231 </w:t>
            </w:r>
            <w:hyperlink r:id="rId8" w:history="1">
              <w:r w:rsidRPr="000C6244">
                <w:rPr>
                  <w:rFonts w:eastAsia="Times New Roman" w:cs="Times New Roman"/>
                  <w:color w:val="0000FF"/>
                  <w:kern w:val="2"/>
                  <w:sz w:val="22"/>
                  <w:u w:val="single"/>
                </w:rPr>
                <w:t>Bộ luật dân sự 2015</w:t>
              </w:r>
            </w:hyperlink>
            <w:r w:rsidRPr="000C6244">
              <w:rPr>
                <w:rFonts w:eastAsia="Arial" w:cs="Times New Roman"/>
                <w:kern w:val="2"/>
                <w:sz w:val="24"/>
                <w:szCs w:val="24"/>
              </w:rPr>
              <w:t> quy định như sau:</w:t>
            </w:r>
          </w:p>
          <w:p w:rsidR="00440060" w:rsidRPr="000C6244" w:rsidRDefault="00440060" w:rsidP="00440060">
            <w:pPr>
              <w:spacing w:after="0" w:line="240" w:lineRule="auto"/>
              <w:jc w:val="both"/>
              <w:rPr>
                <w:rFonts w:eastAsia="Arial" w:cs="Times New Roman"/>
                <w:kern w:val="2"/>
                <w:sz w:val="24"/>
                <w:szCs w:val="24"/>
              </w:rPr>
            </w:pPr>
            <w:r w:rsidRPr="000C6244">
              <w:rPr>
                <w:rFonts w:eastAsia="Arial" w:cs="Times New Roman"/>
                <w:kern w:val="2"/>
                <w:sz w:val="24"/>
                <w:szCs w:val="24"/>
              </w:rPr>
              <w:t>- Trường hợp chủ sở hữu được nhận lại gia súc bị thất lạc thì phải thanh toán tiền công nuôi giữ và các chi phí khác cho người bắt được gia súc. Trong thời gian nuôi giữ gia súc bị thất lạc, nếu gia súc có sinh con thì người bắt được gia súc được hưởng một nửa số gia súc sinh ra hoặc 50% giá trị số gia súc sinh ra và phải bồi thường thiệt hại nếu có lỗi cố ý làm chết gia súc.</w:t>
            </w: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Câu 4:</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123"/>
        <w:gridCol w:w="6736"/>
      </w:tblGrid>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Arial" w:cs="Times New Roman"/>
                <w:b/>
                <w:kern w:val="2"/>
                <w:sz w:val="24"/>
                <w:szCs w:val="24"/>
              </w:rPr>
            </w:pPr>
            <w:r w:rsidRPr="000C6244">
              <w:rPr>
                <w:rFonts w:eastAsia="Calibri" w:cs="Times New Roman"/>
                <w:b/>
                <w:color w:val="000000"/>
                <w:kern w:val="2"/>
                <w:sz w:val="24"/>
                <w:szCs w:val="24"/>
              </w:rPr>
              <w:t>Phương án</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Arial" w:cs="Times New Roman"/>
                <w:b/>
                <w:kern w:val="2"/>
                <w:sz w:val="24"/>
                <w:szCs w:val="24"/>
              </w:rPr>
            </w:pPr>
            <w:r w:rsidRPr="000C6244">
              <w:rPr>
                <w:rFonts w:eastAsia="Calibri" w:cs="Times New Roman"/>
                <w:b/>
                <w:color w:val="000000"/>
                <w:kern w:val="2"/>
                <w:sz w:val="24"/>
                <w:szCs w:val="24"/>
              </w:rPr>
              <w:t>Trả lời</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center"/>
              <w:rPr>
                <w:rFonts w:eastAsia="Arial" w:cs="Times New Roman"/>
                <w:b/>
                <w:kern w:val="2"/>
                <w:sz w:val="24"/>
                <w:szCs w:val="24"/>
              </w:rPr>
            </w:pPr>
            <w:r w:rsidRPr="000C6244">
              <w:rPr>
                <w:rFonts w:eastAsia="Calibri" w:cs="Times New Roman"/>
                <w:b/>
                <w:color w:val="000000"/>
                <w:kern w:val="2"/>
                <w:sz w:val="24"/>
                <w:szCs w:val="24"/>
              </w:rPr>
              <w:t>Gợi ý trả lời</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Calibri" w:cs="Times New Roman"/>
                <w:color w:val="000000"/>
                <w:kern w:val="2"/>
                <w:sz w:val="24"/>
                <w:szCs w:val="24"/>
              </w:rPr>
              <w:t>Ý ( a)</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b/>
                <w:bCs/>
                <w:kern w:val="2"/>
                <w:sz w:val="24"/>
                <w:szCs w:val="24"/>
              </w:rPr>
            </w:pPr>
            <w:r w:rsidRPr="000C6244">
              <w:rPr>
                <w:rFonts w:eastAsia="Calibri" w:cs="Times New Roman"/>
                <w:b/>
                <w:bCs/>
                <w:color w:val="000000"/>
                <w:kern w:val="2"/>
                <w:sz w:val="24"/>
                <w:szCs w:val="24"/>
              </w:rPr>
              <w:t>Đúng</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Calibri" w:cs="Times New Roman"/>
                <w:color w:val="000000"/>
                <w:kern w:val="2"/>
                <w:sz w:val="24"/>
                <w:szCs w:val="24"/>
              </w:rPr>
              <w:t>Các tôn giáo hợp pháp đều giáo dục con người hướng tới các giá trị chân thiện mỹ, điều này phù hợp với giá trị của dân tộc</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Calibri" w:cs="Times New Roman"/>
                <w:color w:val="000000"/>
                <w:kern w:val="2"/>
                <w:sz w:val="24"/>
                <w:szCs w:val="24"/>
              </w:rPr>
              <w:t>Ý ( b)</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b/>
                <w:bCs/>
                <w:kern w:val="2"/>
                <w:sz w:val="24"/>
                <w:szCs w:val="24"/>
              </w:rPr>
            </w:pPr>
            <w:r w:rsidRPr="000C6244">
              <w:rPr>
                <w:rFonts w:eastAsia="Calibri" w:cs="Times New Roman"/>
                <w:b/>
                <w:bCs/>
                <w:color w:val="000000"/>
                <w:kern w:val="2"/>
                <w:sz w:val="24"/>
                <w:szCs w:val="24"/>
              </w:rPr>
              <w:t>Sai</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Calibri" w:cs="Times New Roman"/>
                <w:color w:val="000000"/>
                <w:kern w:val="2"/>
                <w:sz w:val="24"/>
                <w:szCs w:val="24"/>
              </w:rPr>
              <w:t>Giải phóng các dân tộc cũng góp phần giải phóng các tôn giáo</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Calibri" w:cs="Times New Roman"/>
                <w:color w:val="000000"/>
                <w:kern w:val="2"/>
                <w:sz w:val="24"/>
                <w:szCs w:val="24"/>
              </w:rPr>
              <w:t>Ý ( c)</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b/>
                <w:bCs/>
                <w:kern w:val="2"/>
                <w:sz w:val="24"/>
                <w:szCs w:val="24"/>
              </w:rPr>
            </w:pPr>
            <w:r w:rsidRPr="000C6244">
              <w:rPr>
                <w:rFonts w:eastAsia="Calibri" w:cs="Times New Roman"/>
                <w:b/>
                <w:bCs/>
                <w:color w:val="000000"/>
                <w:kern w:val="2"/>
                <w:sz w:val="24"/>
                <w:szCs w:val="24"/>
              </w:rPr>
              <w:t>Sai</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Calibri" w:cs="Times New Roman"/>
                <w:color w:val="000000"/>
                <w:kern w:val="2"/>
                <w:sz w:val="24"/>
                <w:szCs w:val="24"/>
              </w:rPr>
              <w:t>Mọi công dân và tổ chức phải hoạt động theo pháp luật, ngoài việc thực hiện nhiệm vụ của người công giáo thì còn phải chấp hành nghĩa vụ của công dân của một nước</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kern w:val="2"/>
                <w:sz w:val="24"/>
                <w:szCs w:val="24"/>
              </w:rPr>
            </w:pPr>
            <w:r w:rsidRPr="000C6244">
              <w:rPr>
                <w:rFonts w:eastAsia="Calibri" w:cs="Times New Roman"/>
                <w:color w:val="000000"/>
                <w:kern w:val="2"/>
                <w:sz w:val="24"/>
                <w:szCs w:val="24"/>
              </w:rPr>
              <w:t>Ý ( d)</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Arial" w:cs="Times New Roman"/>
                <w:b/>
                <w:bCs/>
                <w:kern w:val="2"/>
                <w:sz w:val="24"/>
                <w:szCs w:val="24"/>
              </w:rPr>
            </w:pPr>
            <w:r w:rsidRPr="000C6244">
              <w:rPr>
                <w:rFonts w:eastAsia="Calibri" w:cs="Times New Roman"/>
                <w:b/>
                <w:bCs/>
                <w:color w:val="000000"/>
                <w:kern w:val="2"/>
                <w:sz w:val="24"/>
                <w:szCs w:val="24"/>
              </w:rPr>
              <w:t>Sai</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Arial" w:cs="Times New Roman"/>
                <w:kern w:val="2"/>
                <w:sz w:val="24"/>
                <w:szCs w:val="24"/>
              </w:rPr>
            </w:pPr>
            <w:r w:rsidRPr="000C6244">
              <w:rPr>
                <w:rFonts w:eastAsia="Calibri" w:cs="Times New Roman"/>
                <w:color w:val="000000"/>
                <w:kern w:val="2"/>
                <w:sz w:val="24"/>
                <w:szCs w:val="24"/>
              </w:rPr>
              <w:t>Thực hiện tốt bình đẳng giữa các tôn giáo sẽ góp phần thực hiện đoàn kết toàn  dân tộc</w:t>
            </w: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Câu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1052"/>
        <w:gridCol w:w="6846"/>
      </w:tblGrid>
      <w:tr w:rsidR="00440060" w:rsidRPr="000C6244" w:rsidTr="00440060">
        <w:trPr>
          <w:trHeight w:val="445"/>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kern w:val="2"/>
                <w:sz w:val="24"/>
                <w:szCs w:val="24"/>
              </w:rPr>
            </w:pPr>
            <w:r w:rsidRPr="000C6244">
              <w:rPr>
                <w:rFonts w:eastAsia="Times New Roman" w:cs="Times New Roman"/>
                <w:b/>
                <w:kern w:val="2"/>
                <w:sz w:val="24"/>
                <w:szCs w:val="24"/>
              </w:rPr>
              <w:t>Lệnh hỏi</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center"/>
              <w:rPr>
                <w:rFonts w:eastAsia="Times New Roman" w:cs="Times New Roman"/>
                <w:b/>
                <w:kern w:val="2"/>
                <w:sz w:val="24"/>
                <w:szCs w:val="24"/>
              </w:rPr>
            </w:pPr>
            <w:r w:rsidRPr="000C6244">
              <w:rPr>
                <w:rFonts w:eastAsia="Times New Roman" w:cs="Times New Roman"/>
                <w:b/>
                <w:kern w:val="2"/>
                <w:sz w:val="24"/>
                <w:szCs w:val="24"/>
              </w:rPr>
              <w:t>Trả lời</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ind w:firstLine="283"/>
              <w:jc w:val="center"/>
              <w:rPr>
                <w:rFonts w:eastAsia="Times New Roman" w:cs="Times New Roman"/>
                <w:b/>
                <w:kern w:val="2"/>
                <w:sz w:val="24"/>
                <w:szCs w:val="24"/>
              </w:rPr>
            </w:pPr>
            <w:r w:rsidRPr="000C6244">
              <w:rPr>
                <w:rFonts w:eastAsia="Times New Roman" w:cs="Times New Roman"/>
                <w:b/>
                <w:kern w:val="2"/>
                <w:sz w:val="24"/>
                <w:szCs w:val="24"/>
              </w:rPr>
              <w:t>Gợi ý trả lời</w:t>
            </w:r>
          </w:p>
        </w:tc>
      </w:tr>
      <w:tr w:rsidR="00440060" w:rsidRPr="000C6244" w:rsidTr="00440060">
        <w:trPr>
          <w:trHeight w:val="368"/>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lastRenderedPageBreak/>
              <w:t>Ý ( a)</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Đ</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Vì hai anh kinh doanh thức ăn chăn nuôi gia súc là ngành nghề mà pháp luật không cấm.</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b)</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S</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Vì chị viết bài xuyên tạc doanh nghiệp của anh D là vi phạm quyền tự do ngôn luận. Tại khoản 2 Điều 18 </w:t>
            </w:r>
            <w:hyperlink r:id="rId9" w:history="1">
              <w:r w:rsidRPr="000C6244">
                <w:rPr>
                  <w:rFonts w:eastAsia="Times New Roman" w:cs="Times New Roman"/>
                  <w:color w:val="0000FF"/>
                  <w:kern w:val="2"/>
                  <w:sz w:val="22"/>
                  <w:u w:val="single"/>
                </w:rPr>
                <w:t>Nghị định 75/2019/NĐ-CP</w:t>
              </w:r>
            </w:hyperlink>
            <w:r w:rsidRPr="000C6244">
              <w:rPr>
                <w:rFonts w:eastAsia="Times New Roman" w:cs="Times New Roman"/>
                <w:kern w:val="2"/>
                <w:sz w:val="24"/>
                <w:szCs w:val="24"/>
              </w:rPr>
              <w:t> như sau:</w:t>
            </w:r>
          </w:p>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i/>
                <w:iCs/>
                <w:kern w:val="2"/>
                <w:sz w:val="24"/>
                <w:szCs w:val="24"/>
              </w:rPr>
              <w:t>2. Phạt tiền từ 200.000.000 đồng đến 300.000.000 đồng đối với hành vi cung cấp thông tin không trung thực về doanh nghiệp khác bằng cách trực tiếp đưa thông tin không trung thực về doanh nghiệp gây ảnh hưởng xấu đến uy tín, tình trạng tài chính hoặc hoạt động kinh doanh của doanh nghiệp đó.</w:t>
            </w:r>
          </w:p>
        </w:tc>
      </w:tr>
      <w:tr w:rsidR="00440060" w:rsidRPr="000C6244" w:rsidTr="00440060">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c)</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S</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Anh K vi phạm nghĩa vụ của doanh nghiệp theo Điều 8 Luật doanh nghiệp năm 2020.</w:t>
            </w:r>
          </w:p>
        </w:tc>
      </w:tr>
      <w:tr w:rsidR="00440060" w:rsidRPr="000C6244" w:rsidTr="00440060">
        <w:trPr>
          <w:trHeight w:val="404"/>
        </w:trPr>
        <w:tc>
          <w:tcPr>
            <w:tcW w:w="1276" w:type="dxa"/>
            <w:tcBorders>
              <w:top w:val="single" w:sz="4" w:space="0" w:color="auto"/>
              <w:left w:val="single" w:sz="4" w:space="0" w:color="auto"/>
              <w:bottom w:val="single" w:sz="4" w:space="0" w:color="auto"/>
              <w:right w:val="single" w:sz="4" w:space="0" w:color="auto"/>
            </w:tcBorders>
            <w:vAlign w:val="center"/>
            <w:hideMark/>
          </w:tcPr>
          <w:p w:rsidR="00440060" w:rsidRPr="000C6244" w:rsidRDefault="00440060" w:rsidP="00440060">
            <w:pPr>
              <w:spacing w:after="0" w:line="240" w:lineRule="auto"/>
              <w:ind w:firstLine="283"/>
              <w:jc w:val="both"/>
              <w:rPr>
                <w:rFonts w:eastAsia="Times New Roman" w:cs="Times New Roman"/>
                <w:kern w:val="2"/>
                <w:sz w:val="24"/>
                <w:szCs w:val="24"/>
              </w:rPr>
            </w:pPr>
            <w:r w:rsidRPr="000C6244">
              <w:rPr>
                <w:rFonts w:eastAsia="Times New Roman" w:cs="Times New Roman"/>
                <w:kern w:val="2"/>
                <w:sz w:val="24"/>
                <w:szCs w:val="24"/>
              </w:rPr>
              <w:t>Ý ( d)</w:t>
            </w:r>
          </w:p>
        </w:tc>
        <w:tc>
          <w:tcPr>
            <w:tcW w:w="1134"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b/>
                <w:bCs/>
                <w:kern w:val="2"/>
                <w:sz w:val="24"/>
                <w:szCs w:val="24"/>
              </w:rPr>
            </w:pPr>
            <w:r w:rsidRPr="000C6244">
              <w:rPr>
                <w:rFonts w:eastAsia="Times New Roman" w:cs="Times New Roman"/>
                <w:b/>
                <w:bCs/>
                <w:kern w:val="2"/>
                <w:sz w:val="24"/>
                <w:szCs w:val="24"/>
              </w:rPr>
              <w:t>Đ</w:t>
            </w:r>
          </w:p>
        </w:tc>
        <w:tc>
          <w:tcPr>
            <w:tcW w:w="7796" w:type="dxa"/>
            <w:tcBorders>
              <w:top w:val="single" w:sz="4" w:space="0" w:color="auto"/>
              <w:left w:val="nil"/>
              <w:bottom w:val="single" w:sz="4" w:space="0" w:color="auto"/>
              <w:right w:val="single" w:sz="4" w:space="0" w:color="auto"/>
            </w:tcBorders>
            <w:vAlign w:val="center"/>
            <w:hideMark/>
          </w:tcPr>
          <w:p w:rsidR="00440060" w:rsidRPr="000C6244" w:rsidRDefault="00440060" w:rsidP="00440060">
            <w:pPr>
              <w:spacing w:after="0" w:line="240" w:lineRule="auto"/>
              <w:jc w:val="both"/>
              <w:rPr>
                <w:rFonts w:eastAsia="Times New Roman" w:cs="Times New Roman"/>
                <w:kern w:val="2"/>
                <w:sz w:val="24"/>
                <w:szCs w:val="24"/>
              </w:rPr>
            </w:pPr>
            <w:r w:rsidRPr="000C6244">
              <w:rPr>
                <w:rFonts w:eastAsia="Times New Roman" w:cs="Times New Roman"/>
                <w:kern w:val="2"/>
                <w:sz w:val="24"/>
                <w:szCs w:val="24"/>
              </w:rPr>
              <w:t>Theo điều 8 Luật doanh nghiệp năm 2020.</w:t>
            </w:r>
          </w:p>
        </w:tc>
      </w:tr>
    </w:tbl>
    <w:p w:rsidR="00440060" w:rsidRPr="000C6244" w:rsidRDefault="00440060" w:rsidP="00440060">
      <w:pPr>
        <w:spacing w:after="0" w:line="240" w:lineRule="auto"/>
        <w:jc w:val="both"/>
        <w:rPr>
          <w:rFonts w:eastAsia="Arial" w:cs="Times New Roman"/>
          <w:b/>
          <w:bCs/>
          <w:kern w:val="2"/>
          <w:sz w:val="24"/>
          <w:szCs w:val="24"/>
        </w:rPr>
      </w:pPr>
      <w:r w:rsidRPr="000C6244">
        <w:rPr>
          <w:rFonts w:eastAsia="Arial" w:cs="Times New Roman"/>
          <w:b/>
          <w:bCs/>
          <w:kern w:val="2"/>
          <w:sz w:val="24"/>
          <w:szCs w:val="24"/>
        </w:rPr>
        <w:t xml:space="preserve"> </w:t>
      </w:r>
    </w:p>
    <w:p w:rsidR="00440060" w:rsidRPr="000C6244" w:rsidRDefault="00440060" w:rsidP="00440060">
      <w:pPr>
        <w:spacing w:after="0" w:line="240" w:lineRule="auto"/>
        <w:jc w:val="center"/>
        <w:rPr>
          <w:rFonts w:eastAsia="Calibri" w:cs="Times New Roman"/>
          <w:b/>
          <w:bCs/>
          <w:kern w:val="2"/>
          <w:sz w:val="24"/>
          <w:szCs w:val="24"/>
        </w:rPr>
      </w:pPr>
      <w:r w:rsidRPr="000C6244">
        <w:rPr>
          <w:rFonts w:eastAsia="Calibri" w:cs="Times New Roman"/>
          <w:b/>
          <w:bCs/>
          <w:kern w:val="2"/>
          <w:sz w:val="24"/>
          <w:szCs w:val="24"/>
        </w:rPr>
        <w:t>HẾT</w:t>
      </w:r>
    </w:p>
    <w:p w:rsidR="00440060" w:rsidRPr="000C6244" w:rsidRDefault="00440060" w:rsidP="00440060">
      <w:pPr>
        <w:spacing w:after="0" w:line="240" w:lineRule="auto"/>
        <w:rPr>
          <w:rFonts w:eastAsia="Calibri" w:cs="Times New Roman"/>
          <w:kern w:val="2"/>
          <w:sz w:val="24"/>
          <w:szCs w:val="24"/>
        </w:rPr>
      </w:pPr>
      <w:r w:rsidRPr="000C6244">
        <w:rPr>
          <w:rFonts w:eastAsia="Calibri" w:cs="Times New Roman"/>
          <w:kern w:val="2"/>
          <w:sz w:val="24"/>
          <w:szCs w:val="24"/>
        </w:rPr>
        <w:t xml:space="preserve"> </w:t>
      </w:r>
    </w:p>
    <w:p w:rsidR="00164C05" w:rsidRPr="000C6244" w:rsidRDefault="00164C05" w:rsidP="00440060">
      <w:pPr>
        <w:spacing w:after="0" w:line="240" w:lineRule="auto"/>
        <w:rPr>
          <w:rFonts w:cs="Times New Roman"/>
        </w:rPr>
      </w:pPr>
    </w:p>
    <w:sectPr w:rsidR="00164C05" w:rsidRPr="000C6244" w:rsidSect="00440060">
      <w:pgSz w:w="11907" w:h="16840" w:code="9"/>
      <w:pgMar w:top="426" w:right="850" w:bottom="426"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060"/>
    <w:rsid w:val="000C6244"/>
    <w:rsid w:val="00132D34"/>
    <w:rsid w:val="00164C05"/>
    <w:rsid w:val="00440060"/>
    <w:rsid w:val="007A25AE"/>
    <w:rsid w:val="00CA41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BAA8F"/>
  <w15:chartTrackingRefBased/>
  <w15:docId w15:val="{234B2E46-FB4E-4E7A-B586-CBB751B56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unhideWhenUsed/>
    <w:rsid w:val="00440060"/>
    <w:pPr>
      <w:spacing w:after="0" w:line="240" w:lineRule="auto"/>
    </w:pPr>
    <w:rPr>
      <w:rFonts w:eastAsia="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656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nhadat.vn/vbpl/bo-luat-dan-su-2015-296215.html" TargetMode="External"/><Relationship Id="rId3" Type="http://schemas.openxmlformats.org/officeDocument/2006/relationships/webSettings" Target="webSettings.xml"/><Relationship Id="rId7" Type="http://schemas.openxmlformats.org/officeDocument/2006/relationships/hyperlink" Target="https://thuviennhadat.vn/vbpl/bo-luat-dan-su-2015-296215.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nhadat.vn/vbpl/bo-luat-dan-su-2015-296215.html" TargetMode="External"/><Relationship Id="rId11" Type="http://schemas.openxmlformats.org/officeDocument/2006/relationships/theme" Target="theme/theme1.xml"/><Relationship Id="rId5" Type="http://schemas.openxmlformats.org/officeDocument/2006/relationships/hyperlink" Target="https://thuvienphapluat.vn/van-ban/Thue-Phi-Le-Phi/Nghi-dinh-125-2020-ND-CP-xu-phat-vi-pham-hanh-chinh-ve-thue-hoa-don-455646.aspx?anchor=dieu_17" TargetMode="External"/><Relationship Id="rId10" Type="http://schemas.openxmlformats.org/officeDocument/2006/relationships/fontTable" Target="fontTable.xml"/><Relationship Id="rId4" Type="http://schemas.openxmlformats.org/officeDocument/2006/relationships/hyperlink" Target="https://thuvienphapluat.vn/van-ban/Thue-Phi-Le-Phi/Thong-tu-40-2021-TT-BTC-huong-dan-thue-gia-tri-gia-tang-thue-thu-nhap-ca-nhan-477635.aspx?anchor=dieu_4" TargetMode="External"/><Relationship Id="rId9" Type="http://schemas.openxmlformats.org/officeDocument/2006/relationships/hyperlink" Target="https://thuvienphapluat.vn/van-ban/Thuong-mai/Nghi-dinh-75-2019-ND-CP-quy-dinh-ve-xu-phat-vi-pham-hanh-chinh-trong-linh-vuc-canh-tranh-425023.aspx?anchor=dieu_1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931</Words>
  <Characters>5313</Characters>
  <Application>Microsoft Office Word</Application>
  <DocSecurity>0</DocSecurity>
  <Lines>44</Lines>
  <Paragraphs>12</Paragraphs>
  <ScaleCrop>false</ScaleCrop>
  <Company>Microsoft</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2024-10-29T07:47:00Z</dcterms:created>
  <dcterms:modified xsi:type="dcterms:W3CDTF">2025-10-07T01:43:00Z</dcterms:modified>
</cp:coreProperties>
</file>